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4F54B" w14:textId="77777777" w:rsidR="004F0CF3" w:rsidRPr="0081686E" w:rsidRDefault="00C31C0F" w:rsidP="003A06BA">
      <w:pPr>
        <w:widowControl w:val="0"/>
        <w:spacing w:after="0" w:line="240" w:lineRule="auto"/>
        <w:ind w:left="5387"/>
        <w:jc w:val="both"/>
        <w:rPr>
          <w:rFonts w:ascii="Times New Roman" w:eastAsia="Times New Roman" w:hAnsi="Times New Roman"/>
          <w:snapToGrid w:val="0"/>
          <w:sz w:val="28"/>
          <w:szCs w:val="28"/>
          <w:lang w:val="kk-KZ" w:eastAsia="ru-RU"/>
        </w:rPr>
      </w:pPr>
      <w:r w:rsidRPr="00E62A02">
        <w:rPr>
          <w:rFonts w:ascii="Times New Roman" w:eastAsia="Times New Roman" w:hAnsi="Times New Roman"/>
          <w:snapToGrid w:val="0"/>
          <w:sz w:val="28"/>
          <w:szCs w:val="28"/>
          <w:lang w:val="kk-KZ" w:eastAsia="ru-RU"/>
        </w:rPr>
        <w:t xml:space="preserve"> </w:t>
      </w:r>
      <w:r w:rsidR="004F0CF3" w:rsidRPr="0081686E">
        <w:rPr>
          <w:rFonts w:ascii="Times New Roman" w:eastAsia="Times New Roman" w:hAnsi="Times New Roman"/>
          <w:snapToGrid w:val="0"/>
          <w:sz w:val="28"/>
          <w:szCs w:val="28"/>
          <w:lang w:val="kk-KZ" w:eastAsia="ru-RU"/>
        </w:rPr>
        <w:t xml:space="preserve">«Қазақстан Республикасы </w:t>
      </w:r>
    </w:p>
    <w:p w14:paraId="0D3328B9" w14:textId="77777777" w:rsidR="004F0CF3" w:rsidRPr="0081686E" w:rsidRDefault="004F0CF3" w:rsidP="003A06BA">
      <w:pPr>
        <w:widowControl w:val="0"/>
        <w:spacing w:after="0" w:line="240" w:lineRule="auto"/>
        <w:ind w:left="5387"/>
        <w:jc w:val="both"/>
        <w:rPr>
          <w:rFonts w:ascii="Times New Roman" w:eastAsia="Times New Roman" w:hAnsi="Times New Roman"/>
          <w:snapToGrid w:val="0"/>
          <w:sz w:val="28"/>
          <w:szCs w:val="28"/>
          <w:lang w:val="kk-KZ" w:eastAsia="ru-RU"/>
        </w:rPr>
      </w:pPr>
      <w:r w:rsidRPr="0081686E">
        <w:rPr>
          <w:rFonts w:ascii="Times New Roman" w:eastAsia="Times New Roman" w:hAnsi="Times New Roman"/>
          <w:snapToGrid w:val="0"/>
          <w:sz w:val="28"/>
          <w:szCs w:val="28"/>
          <w:lang w:val="kk-KZ" w:eastAsia="ru-RU"/>
        </w:rPr>
        <w:t xml:space="preserve">Денсаулық сақтау министрлігі </w:t>
      </w:r>
    </w:p>
    <w:p w14:paraId="7EADF8F3" w14:textId="77777777" w:rsidR="004F0CF3" w:rsidRPr="0081686E" w:rsidRDefault="004F0CF3" w:rsidP="003A06BA">
      <w:pPr>
        <w:widowControl w:val="0"/>
        <w:spacing w:after="0" w:line="240" w:lineRule="auto"/>
        <w:ind w:left="5387"/>
        <w:jc w:val="both"/>
        <w:rPr>
          <w:rFonts w:ascii="Times New Roman" w:eastAsia="Times New Roman" w:hAnsi="Times New Roman"/>
          <w:snapToGrid w:val="0"/>
          <w:sz w:val="28"/>
          <w:szCs w:val="28"/>
          <w:lang w:val="kk-KZ" w:eastAsia="ru-RU"/>
        </w:rPr>
      </w:pPr>
      <w:r w:rsidRPr="0081686E">
        <w:rPr>
          <w:rFonts w:ascii="Times New Roman" w:eastAsia="Times New Roman" w:hAnsi="Times New Roman"/>
          <w:snapToGrid w:val="0"/>
          <w:sz w:val="28"/>
          <w:szCs w:val="28"/>
          <w:lang w:val="kk-KZ" w:eastAsia="ru-RU"/>
        </w:rPr>
        <w:t xml:space="preserve">Медициналық және фармацевтикалық бақылау комитеті» РММ төрағасының </w:t>
      </w:r>
    </w:p>
    <w:p w14:paraId="733487DF" w14:textId="517429D3" w:rsidR="004F0CF3" w:rsidRPr="004B7E2B" w:rsidRDefault="004F0CF3" w:rsidP="003A06BA">
      <w:pPr>
        <w:widowControl w:val="0"/>
        <w:spacing w:after="0" w:line="240" w:lineRule="auto"/>
        <w:ind w:left="5387"/>
        <w:jc w:val="both"/>
        <w:rPr>
          <w:rFonts w:ascii="Times New Roman" w:eastAsia="Times New Roman" w:hAnsi="Times New Roman"/>
          <w:snapToGrid w:val="0"/>
          <w:sz w:val="28"/>
          <w:szCs w:val="28"/>
          <w:lang w:val="en-US" w:eastAsia="ru-RU"/>
        </w:rPr>
      </w:pPr>
      <w:r w:rsidRPr="0081686E">
        <w:rPr>
          <w:rFonts w:ascii="Times New Roman" w:eastAsia="Times New Roman" w:hAnsi="Times New Roman"/>
          <w:snapToGrid w:val="0"/>
          <w:sz w:val="28"/>
          <w:szCs w:val="28"/>
          <w:lang w:val="kk-KZ" w:eastAsia="ru-RU"/>
        </w:rPr>
        <w:t>20</w:t>
      </w:r>
      <w:r w:rsidR="004B7E2B">
        <w:rPr>
          <w:rFonts w:ascii="Times New Roman" w:eastAsia="Times New Roman" w:hAnsi="Times New Roman"/>
          <w:snapToGrid w:val="0"/>
          <w:sz w:val="28"/>
          <w:szCs w:val="28"/>
          <w:lang w:val="en-US" w:eastAsia="ru-RU"/>
        </w:rPr>
        <w:t>22</w:t>
      </w:r>
      <w:r w:rsidRPr="0081686E">
        <w:rPr>
          <w:rFonts w:ascii="Times New Roman" w:eastAsia="Times New Roman" w:hAnsi="Times New Roman"/>
          <w:snapToGrid w:val="0"/>
          <w:sz w:val="28"/>
          <w:szCs w:val="28"/>
          <w:lang w:val="kk-KZ" w:eastAsia="ru-RU"/>
        </w:rPr>
        <w:t xml:space="preserve"> ж. «</w:t>
      </w:r>
      <w:r w:rsidR="004B7E2B">
        <w:rPr>
          <w:rFonts w:ascii="Times New Roman" w:eastAsia="Times New Roman" w:hAnsi="Times New Roman"/>
          <w:snapToGrid w:val="0"/>
          <w:sz w:val="28"/>
          <w:szCs w:val="28"/>
          <w:lang w:val="en-US" w:eastAsia="ru-RU"/>
        </w:rPr>
        <w:t>20</w:t>
      </w:r>
      <w:r w:rsidRPr="0081686E">
        <w:rPr>
          <w:rFonts w:ascii="Times New Roman" w:eastAsia="Times New Roman" w:hAnsi="Times New Roman"/>
          <w:snapToGrid w:val="0"/>
          <w:sz w:val="28"/>
          <w:szCs w:val="28"/>
          <w:lang w:val="kk-KZ" w:eastAsia="ru-RU"/>
        </w:rPr>
        <w:t xml:space="preserve">» </w:t>
      </w:r>
      <w:r w:rsidR="004B7E2B">
        <w:rPr>
          <w:rFonts w:ascii="Times New Roman" w:eastAsia="Times New Roman" w:hAnsi="Times New Roman"/>
          <w:snapToGrid w:val="0"/>
          <w:sz w:val="28"/>
          <w:szCs w:val="28"/>
          <w:lang w:val="en-US" w:eastAsia="ru-RU"/>
        </w:rPr>
        <w:t>12</w:t>
      </w:r>
    </w:p>
    <w:p w14:paraId="414D711F" w14:textId="33E80498" w:rsidR="004F0CF3" w:rsidRPr="0081686E" w:rsidRDefault="004F0CF3" w:rsidP="003A06BA">
      <w:pPr>
        <w:widowControl w:val="0"/>
        <w:spacing w:after="0" w:line="240" w:lineRule="auto"/>
        <w:ind w:left="5387"/>
        <w:jc w:val="both"/>
        <w:rPr>
          <w:rFonts w:ascii="Times New Roman" w:eastAsia="Times New Roman" w:hAnsi="Times New Roman"/>
          <w:snapToGrid w:val="0"/>
          <w:sz w:val="28"/>
          <w:szCs w:val="28"/>
          <w:lang w:val="kk-KZ" w:eastAsia="ru-RU"/>
        </w:rPr>
      </w:pPr>
      <w:r w:rsidRPr="0081686E">
        <w:rPr>
          <w:rFonts w:ascii="Times New Roman" w:eastAsia="Times New Roman" w:hAnsi="Times New Roman"/>
          <w:snapToGrid w:val="0"/>
          <w:sz w:val="28"/>
          <w:szCs w:val="28"/>
          <w:lang w:val="kk-KZ" w:eastAsia="ru-RU"/>
        </w:rPr>
        <w:t>№</w:t>
      </w:r>
      <w:r w:rsidR="004B7E2B">
        <w:rPr>
          <w:rFonts w:ascii="Times New Roman" w:eastAsia="Times New Roman" w:hAnsi="Times New Roman"/>
          <w:snapToGrid w:val="0"/>
          <w:sz w:val="28"/>
          <w:szCs w:val="28"/>
          <w:lang w:val="en-US" w:eastAsia="ru-RU"/>
        </w:rPr>
        <w:t>N059141</w:t>
      </w:r>
      <w:r w:rsidRPr="0081686E">
        <w:rPr>
          <w:rFonts w:ascii="Times New Roman" w:eastAsia="Times New Roman" w:hAnsi="Times New Roman"/>
          <w:snapToGrid w:val="0"/>
          <w:sz w:val="28"/>
          <w:szCs w:val="28"/>
          <w:lang w:val="kk-KZ" w:eastAsia="ru-RU"/>
        </w:rPr>
        <w:t xml:space="preserve"> бұйрығымен</w:t>
      </w:r>
    </w:p>
    <w:p w14:paraId="52F97685" w14:textId="77777777" w:rsidR="004F0CF3" w:rsidRDefault="004F0CF3" w:rsidP="003A06BA">
      <w:pPr>
        <w:autoSpaceDE w:val="0"/>
        <w:autoSpaceDN w:val="0"/>
        <w:spacing w:after="0" w:line="240" w:lineRule="auto"/>
        <w:ind w:left="5387"/>
        <w:jc w:val="both"/>
        <w:rPr>
          <w:rFonts w:ascii="Times New Roman" w:eastAsia="Times New Roman" w:hAnsi="Times New Roman"/>
          <w:b/>
          <w:snapToGrid w:val="0"/>
          <w:sz w:val="28"/>
          <w:szCs w:val="28"/>
          <w:lang w:val="kk-KZ" w:eastAsia="ru-RU"/>
        </w:rPr>
      </w:pPr>
      <w:r w:rsidRPr="0081686E">
        <w:rPr>
          <w:rFonts w:ascii="Times New Roman" w:eastAsia="Times New Roman" w:hAnsi="Times New Roman"/>
          <w:b/>
          <w:snapToGrid w:val="0"/>
          <w:sz w:val="28"/>
          <w:szCs w:val="28"/>
          <w:lang w:val="kk-KZ" w:eastAsia="ru-RU"/>
        </w:rPr>
        <w:t>БЕКІТІЛГЕН</w:t>
      </w:r>
    </w:p>
    <w:p w14:paraId="4744B85D" w14:textId="77777777" w:rsidR="00D23A44" w:rsidRPr="002C30D2" w:rsidRDefault="00D23A44" w:rsidP="00856170">
      <w:pPr>
        <w:autoSpaceDE w:val="0"/>
        <w:autoSpaceDN w:val="0"/>
        <w:spacing w:after="0" w:line="240" w:lineRule="auto"/>
        <w:rPr>
          <w:rFonts w:ascii="Times New Roman" w:eastAsia="Times New Roman" w:hAnsi="Times New Roman"/>
          <w:b/>
          <w:sz w:val="28"/>
          <w:szCs w:val="28"/>
          <w:lang w:val="kk-KZ" w:eastAsia="ru-RU"/>
        </w:rPr>
      </w:pPr>
    </w:p>
    <w:p w14:paraId="32619EC7" w14:textId="77777777" w:rsidR="00DC1B44" w:rsidRDefault="00C31C0F" w:rsidP="00C31C0F">
      <w:pPr>
        <w:tabs>
          <w:tab w:val="center" w:pos="4535"/>
          <w:tab w:val="left" w:pos="6930"/>
        </w:tabs>
        <w:spacing w:after="0" w:line="240" w:lineRule="auto"/>
        <w:jc w:val="center"/>
        <w:rPr>
          <w:rFonts w:ascii="Times New Roman" w:hAnsi="Times New Roman"/>
          <w:b/>
          <w:sz w:val="28"/>
          <w:szCs w:val="28"/>
          <w:lang w:val="kk-KZ"/>
        </w:rPr>
      </w:pPr>
      <w:r w:rsidRPr="00B66D35">
        <w:rPr>
          <w:rFonts w:ascii="Times New Roman" w:hAnsi="Times New Roman"/>
          <w:b/>
          <w:sz w:val="28"/>
          <w:szCs w:val="28"/>
          <w:lang w:val="kk-KZ"/>
        </w:rPr>
        <w:t xml:space="preserve">Дәрілік </w:t>
      </w:r>
      <w:r w:rsidRPr="00B66D35">
        <w:rPr>
          <w:rFonts w:ascii="Times New Roman" w:hAnsi="Times New Roman"/>
          <w:b/>
          <w:bCs/>
          <w:sz w:val="28"/>
          <w:szCs w:val="28"/>
          <w:lang w:val="kk-KZ"/>
        </w:rPr>
        <w:t>препаратты</w:t>
      </w:r>
      <w:r w:rsidRPr="00B66D35">
        <w:rPr>
          <w:rFonts w:ascii="Times New Roman" w:hAnsi="Times New Roman"/>
          <w:b/>
          <w:sz w:val="28"/>
          <w:szCs w:val="28"/>
          <w:lang w:val="kk-KZ"/>
        </w:rPr>
        <w:t xml:space="preserve"> медициналық </w:t>
      </w:r>
    </w:p>
    <w:p w14:paraId="66150DB6" w14:textId="77777777" w:rsidR="00C31C0F" w:rsidRPr="00B66D35" w:rsidRDefault="00C31C0F" w:rsidP="00C31C0F">
      <w:pPr>
        <w:tabs>
          <w:tab w:val="center" w:pos="4535"/>
          <w:tab w:val="left" w:pos="6930"/>
        </w:tabs>
        <w:spacing w:after="0" w:line="240" w:lineRule="auto"/>
        <w:jc w:val="center"/>
        <w:rPr>
          <w:rFonts w:ascii="Times New Roman" w:hAnsi="Times New Roman"/>
          <w:b/>
          <w:sz w:val="28"/>
          <w:szCs w:val="28"/>
          <w:lang w:val="kk-KZ"/>
        </w:rPr>
      </w:pPr>
      <w:r w:rsidRPr="00B66D35">
        <w:rPr>
          <w:rFonts w:ascii="Times New Roman" w:hAnsi="Times New Roman"/>
          <w:b/>
          <w:sz w:val="28"/>
          <w:szCs w:val="28"/>
          <w:lang w:val="kk-KZ"/>
        </w:rPr>
        <w:t>қолдану жөніндегі нұсқаулық</w:t>
      </w:r>
    </w:p>
    <w:p w14:paraId="50BBDBA7" w14:textId="77777777" w:rsidR="00C31C0F" w:rsidRPr="00C31C0F" w:rsidRDefault="00C31C0F" w:rsidP="00C31C0F">
      <w:pPr>
        <w:autoSpaceDE w:val="0"/>
        <w:autoSpaceDN w:val="0"/>
        <w:spacing w:after="0" w:line="240" w:lineRule="auto"/>
        <w:jc w:val="center"/>
        <w:rPr>
          <w:rFonts w:ascii="Times New Roman" w:eastAsia="Times New Roman" w:hAnsi="Times New Roman"/>
          <w:b/>
          <w:sz w:val="28"/>
          <w:szCs w:val="28"/>
          <w:lang w:val="kk-KZ" w:eastAsia="ru-RU"/>
        </w:rPr>
      </w:pPr>
      <w:r w:rsidRPr="00B66D35">
        <w:rPr>
          <w:rFonts w:ascii="Times New Roman" w:hAnsi="Times New Roman"/>
          <w:b/>
          <w:sz w:val="28"/>
          <w:szCs w:val="28"/>
          <w:lang w:val="kk-KZ"/>
        </w:rPr>
        <w:t>(Қосымша парақ)</w:t>
      </w:r>
    </w:p>
    <w:p w14:paraId="51E67C05" w14:textId="77777777" w:rsidR="002C76D7" w:rsidRPr="00C31C0F" w:rsidRDefault="002C76D7" w:rsidP="00C31C0F">
      <w:pPr>
        <w:autoSpaceDE w:val="0"/>
        <w:autoSpaceDN w:val="0"/>
        <w:spacing w:after="0" w:line="240" w:lineRule="auto"/>
        <w:jc w:val="both"/>
        <w:rPr>
          <w:rFonts w:ascii="Times New Roman" w:eastAsia="Times New Roman" w:hAnsi="Times New Roman"/>
          <w:b/>
          <w:sz w:val="28"/>
          <w:szCs w:val="28"/>
          <w:lang w:val="kk-KZ" w:eastAsia="ru-RU"/>
        </w:rPr>
      </w:pPr>
    </w:p>
    <w:p w14:paraId="1230AA4E" w14:textId="77777777" w:rsidR="00C31C0F" w:rsidRPr="00B66D35" w:rsidRDefault="00C31C0F" w:rsidP="00C31C0F">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color w:val="000000"/>
          <w:sz w:val="28"/>
          <w:szCs w:val="28"/>
          <w:lang w:val="kk-KZ"/>
        </w:rPr>
        <w:t>Саудалық атауы</w:t>
      </w:r>
      <w:r w:rsidRPr="00B66D35">
        <w:rPr>
          <w:rFonts w:ascii="Times New Roman" w:hAnsi="Times New Roman"/>
          <w:b/>
          <w:bCs/>
          <w:sz w:val="28"/>
          <w:szCs w:val="28"/>
          <w:lang w:val="kk-KZ"/>
        </w:rPr>
        <w:t xml:space="preserve"> </w:t>
      </w:r>
    </w:p>
    <w:p w14:paraId="700227AF" w14:textId="77777777" w:rsidR="002C76D7" w:rsidRPr="00C31C0F" w:rsidRDefault="008F3D70" w:rsidP="00C31C0F">
      <w:pPr>
        <w:autoSpaceDE w:val="0"/>
        <w:autoSpaceDN w:val="0"/>
        <w:spacing w:after="0" w:line="240" w:lineRule="auto"/>
        <w:jc w:val="both"/>
        <w:rPr>
          <w:rFonts w:ascii="Times New Roman" w:eastAsia="Times New Roman" w:hAnsi="Times New Roman"/>
          <w:bCs/>
          <w:sz w:val="28"/>
          <w:szCs w:val="28"/>
          <w:lang w:val="kk-KZ" w:eastAsia="ru-RU"/>
        </w:rPr>
      </w:pPr>
      <w:r w:rsidRPr="00C31C0F">
        <w:rPr>
          <w:rFonts w:ascii="Times New Roman" w:eastAsia="Times New Roman" w:hAnsi="Times New Roman"/>
          <w:bCs/>
          <w:sz w:val="28"/>
          <w:szCs w:val="28"/>
          <w:lang w:val="kk-KZ" w:eastAsia="ru-RU"/>
        </w:rPr>
        <w:t>Вагацит</w:t>
      </w:r>
    </w:p>
    <w:p w14:paraId="1DB94B01" w14:textId="77777777" w:rsidR="008F3D70" w:rsidRPr="00C31C0F" w:rsidRDefault="008F3D70" w:rsidP="00C31C0F">
      <w:pPr>
        <w:autoSpaceDE w:val="0"/>
        <w:autoSpaceDN w:val="0"/>
        <w:spacing w:after="0" w:line="240" w:lineRule="auto"/>
        <w:jc w:val="both"/>
        <w:rPr>
          <w:rFonts w:ascii="Times New Roman" w:eastAsia="Times New Roman" w:hAnsi="Times New Roman"/>
          <w:bCs/>
          <w:sz w:val="28"/>
          <w:szCs w:val="28"/>
          <w:lang w:val="kk-KZ" w:eastAsia="ru-RU"/>
        </w:rPr>
      </w:pPr>
    </w:p>
    <w:p w14:paraId="687F2487" w14:textId="77777777" w:rsidR="00C31C0F" w:rsidRPr="00B66D35" w:rsidRDefault="00C31C0F" w:rsidP="00C31C0F">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sz w:val="28"/>
          <w:szCs w:val="28"/>
          <w:lang w:val="kk-KZ"/>
        </w:rPr>
        <w:t>Халықаралық патенттелмеген атауы</w:t>
      </w:r>
    </w:p>
    <w:p w14:paraId="70A92D9A" w14:textId="77777777" w:rsidR="002C76D7" w:rsidRPr="008E1FC2" w:rsidRDefault="008F3D70" w:rsidP="00C31C0F">
      <w:pPr>
        <w:autoSpaceDE w:val="0"/>
        <w:autoSpaceDN w:val="0"/>
        <w:spacing w:after="0" w:line="240" w:lineRule="auto"/>
        <w:jc w:val="both"/>
        <w:rPr>
          <w:rFonts w:ascii="Times New Roman" w:eastAsia="Times New Roman" w:hAnsi="Times New Roman"/>
          <w:bCs/>
          <w:sz w:val="28"/>
          <w:szCs w:val="28"/>
          <w:lang w:val="kk-KZ" w:eastAsia="ru-RU"/>
        </w:rPr>
      </w:pPr>
      <w:r w:rsidRPr="008E1FC2">
        <w:rPr>
          <w:rFonts w:ascii="Times New Roman" w:eastAsia="Times New Roman" w:hAnsi="Times New Roman"/>
          <w:bCs/>
          <w:sz w:val="28"/>
          <w:szCs w:val="28"/>
          <w:lang w:val="kk-KZ" w:eastAsia="ru-RU"/>
        </w:rPr>
        <w:t>Валганцикловир</w:t>
      </w:r>
    </w:p>
    <w:p w14:paraId="25474FA1" w14:textId="77777777" w:rsidR="008F3D70" w:rsidRPr="008E1FC2" w:rsidRDefault="008F3D70" w:rsidP="00C31C0F">
      <w:pPr>
        <w:autoSpaceDE w:val="0"/>
        <w:autoSpaceDN w:val="0"/>
        <w:spacing w:after="0" w:line="240" w:lineRule="auto"/>
        <w:jc w:val="both"/>
        <w:rPr>
          <w:rFonts w:ascii="Times New Roman" w:eastAsia="Times New Roman" w:hAnsi="Times New Roman"/>
          <w:bCs/>
          <w:sz w:val="28"/>
          <w:szCs w:val="28"/>
          <w:lang w:val="kk-KZ" w:eastAsia="ru-RU"/>
        </w:rPr>
      </w:pPr>
    </w:p>
    <w:p w14:paraId="3BC68F82" w14:textId="77777777" w:rsidR="00C31C0F" w:rsidRPr="00972C95" w:rsidRDefault="00C31C0F" w:rsidP="00C31C0F">
      <w:pPr>
        <w:tabs>
          <w:tab w:val="left" w:pos="9356"/>
        </w:tabs>
        <w:spacing w:after="0" w:line="240" w:lineRule="auto"/>
        <w:rPr>
          <w:rFonts w:ascii="Times New Roman" w:hAnsi="Times New Roman"/>
          <w:color w:val="000000"/>
          <w:sz w:val="28"/>
          <w:szCs w:val="28"/>
          <w:lang w:val="kk-KZ"/>
        </w:rPr>
      </w:pPr>
      <w:r w:rsidRPr="00972C95">
        <w:rPr>
          <w:rFonts w:ascii="Times New Roman" w:hAnsi="Times New Roman"/>
          <w:b/>
          <w:bCs/>
          <w:color w:val="000000"/>
          <w:sz w:val="28"/>
          <w:szCs w:val="28"/>
          <w:lang w:val="kk-KZ"/>
        </w:rPr>
        <w:t>Дәрілік түрі, дозасы</w:t>
      </w:r>
    </w:p>
    <w:p w14:paraId="4B7C34A9" w14:textId="77777777" w:rsidR="00B01011" w:rsidRPr="00972C95" w:rsidRDefault="00972C95" w:rsidP="00C31C0F">
      <w:pPr>
        <w:autoSpaceDE w:val="0"/>
        <w:autoSpaceDN w:val="0"/>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sz w:val="28"/>
          <w:szCs w:val="28"/>
          <w:lang w:val="kk-KZ" w:eastAsia="ru-RU"/>
        </w:rPr>
        <w:t>Үлбірлі қабықпен қапталған таблеткалар</w:t>
      </w:r>
      <w:r w:rsidR="008F3D70" w:rsidRPr="00972C95">
        <w:rPr>
          <w:rFonts w:ascii="Times New Roman" w:eastAsia="Times New Roman" w:hAnsi="Times New Roman"/>
          <w:sz w:val="28"/>
          <w:szCs w:val="28"/>
          <w:lang w:val="kk-KZ" w:eastAsia="ru-RU"/>
        </w:rPr>
        <w:t>, 450 мг</w:t>
      </w:r>
    </w:p>
    <w:p w14:paraId="76FD0757" w14:textId="77777777" w:rsidR="008F3D70" w:rsidRPr="00972C95" w:rsidRDefault="008F3D70" w:rsidP="00C31C0F">
      <w:pPr>
        <w:autoSpaceDE w:val="0"/>
        <w:autoSpaceDN w:val="0"/>
        <w:spacing w:after="0" w:line="240" w:lineRule="auto"/>
        <w:jc w:val="both"/>
        <w:rPr>
          <w:rFonts w:ascii="Times New Roman" w:eastAsia="Times New Roman" w:hAnsi="Times New Roman"/>
          <w:sz w:val="28"/>
          <w:szCs w:val="28"/>
          <w:lang w:val="kk-KZ" w:eastAsia="ru-RU"/>
        </w:rPr>
      </w:pPr>
    </w:p>
    <w:p w14:paraId="640F8D8A" w14:textId="77777777" w:rsidR="00C31C0F" w:rsidRPr="00EC1BB6" w:rsidRDefault="00C31C0F" w:rsidP="00C31C0F">
      <w:pPr>
        <w:tabs>
          <w:tab w:val="left" w:pos="9356"/>
        </w:tabs>
        <w:spacing w:after="0" w:line="240" w:lineRule="auto"/>
        <w:rPr>
          <w:rFonts w:ascii="Times New Roman" w:hAnsi="Times New Roman"/>
          <w:b/>
          <w:bCs/>
          <w:color w:val="000000"/>
          <w:sz w:val="28"/>
          <w:szCs w:val="28"/>
          <w:lang w:val="kk-KZ"/>
        </w:rPr>
      </w:pPr>
      <w:r w:rsidRPr="00EC1BB6">
        <w:rPr>
          <w:rFonts w:ascii="Times New Roman" w:hAnsi="Times New Roman"/>
          <w:b/>
          <w:bCs/>
          <w:color w:val="000000"/>
          <w:sz w:val="28"/>
          <w:szCs w:val="28"/>
          <w:lang w:val="kk-KZ"/>
        </w:rPr>
        <w:t>Фармакотерапиялық тобы</w:t>
      </w:r>
    </w:p>
    <w:p w14:paraId="43B5C791" w14:textId="77777777" w:rsidR="00B55B96" w:rsidRPr="00B55B96" w:rsidRDefault="00B55B96" w:rsidP="00B55B96">
      <w:pPr>
        <w:autoSpaceDE w:val="0"/>
        <w:autoSpaceDN w:val="0"/>
        <w:adjustRightInd w:val="0"/>
        <w:spacing w:after="0" w:line="240" w:lineRule="auto"/>
        <w:jc w:val="both"/>
        <w:rPr>
          <w:rFonts w:ascii="Times New Roman" w:eastAsia="TimesNewRomanPSMT" w:hAnsi="Times New Roman"/>
          <w:sz w:val="28"/>
          <w:szCs w:val="28"/>
          <w:lang w:val="kk-KZ" w:eastAsia="ru-RU"/>
        </w:rPr>
      </w:pPr>
      <w:r w:rsidRPr="00B55B96">
        <w:rPr>
          <w:rFonts w:ascii="Times New Roman" w:hAnsi="Times New Roman"/>
          <w:sz w:val="28"/>
          <w:szCs w:val="28"/>
          <w:lang w:val="kk-KZ"/>
        </w:rPr>
        <w:t>Жүйелі қолдануға арналған инфекцияға қарсы препараттар.</w:t>
      </w:r>
      <w:r w:rsidRPr="00B55B96">
        <w:rPr>
          <w:rFonts w:ascii="Times New Roman" w:eastAsia="TimesNewRomanPSMT" w:hAnsi="Times New Roman"/>
          <w:sz w:val="28"/>
          <w:szCs w:val="28"/>
          <w:lang w:val="kk-KZ" w:eastAsia="ru-RU"/>
        </w:rPr>
        <w:t xml:space="preserve"> </w:t>
      </w:r>
      <w:r w:rsidRPr="00B55B96">
        <w:rPr>
          <w:rFonts w:ascii="Times New Roman" w:hAnsi="Times New Roman"/>
          <w:sz w:val="28"/>
          <w:szCs w:val="28"/>
          <w:lang w:val="kk-KZ"/>
        </w:rPr>
        <w:t>Жүйелі қолдануға арналған вирусқа қарсы препараттар</w:t>
      </w:r>
      <w:r w:rsidRPr="00B55B96">
        <w:rPr>
          <w:rFonts w:ascii="Times New Roman" w:eastAsia="TimesNewRomanPSMT" w:hAnsi="Times New Roman"/>
          <w:sz w:val="28"/>
          <w:szCs w:val="28"/>
          <w:lang w:val="kk-KZ" w:eastAsia="ru-RU"/>
        </w:rPr>
        <w:t xml:space="preserve">. </w:t>
      </w:r>
      <w:r w:rsidRPr="00B55B96">
        <w:rPr>
          <w:rFonts w:ascii="Times New Roman" w:hAnsi="Times New Roman"/>
          <w:sz w:val="28"/>
          <w:szCs w:val="28"/>
          <w:lang w:val="kk-KZ"/>
        </w:rPr>
        <w:t>Тікелей әсер ететін вирусқа қарсы препараттар.</w:t>
      </w:r>
      <w:r w:rsidRPr="00B55B96">
        <w:rPr>
          <w:rFonts w:ascii="Times New Roman" w:eastAsia="TimesNewRomanPSMT" w:hAnsi="Times New Roman"/>
          <w:sz w:val="28"/>
          <w:szCs w:val="28"/>
          <w:lang w:val="kk-KZ" w:eastAsia="ru-RU"/>
        </w:rPr>
        <w:t xml:space="preserve"> </w:t>
      </w:r>
      <w:r w:rsidR="00171AD4" w:rsidRPr="00171AD4">
        <w:rPr>
          <w:rFonts w:ascii="Times New Roman" w:eastAsia="TimesNewRomanPSMT" w:hAnsi="Times New Roman"/>
          <w:sz w:val="28"/>
          <w:szCs w:val="28"/>
          <w:lang w:val="kk-KZ" w:eastAsia="ru-RU"/>
        </w:rPr>
        <w:t>Кері транскриптаза тежегіштерін қоспағанда, нуклеозидтер мен нуклеотидтер. Валганцикловир.</w:t>
      </w:r>
    </w:p>
    <w:p w14:paraId="2FB5D6C0" w14:textId="77777777" w:rsidR="002C76D7" w:rsidRPr="008E1FC2" w:rsidRDefault="00B55B96" w:rsidP="00B55B96">
      <w:pPr>
        <w:keepNext/>
        <w:widowControl w:val="0"/>
        <w:autoSpaceDE w:val="0"/>
        <w:autoSpaceDN w:val="0"/>
        <w:spacing w:after="0" w:line="240" w:lineRule="auto"/>
        <w:outlineLvl w:val="0"/>
        <w:rPr>
          <w:rFonts w:ascii="Times New Roman" w:eastAsia="Times New Roman" w:hAnsi="Times New Roman"/>
          <w:b/>
          <w:bCs/>
          <w:sz w:val="28"/>
          <w:szCs w:val="28"/>
          <w:lang w:val="kk-KZ" w:eastAsia="ru-RU"/>
        </w:rPr>
      </w:pPr>
      <w:r w:rsidRPr="008E1FC2">
        <w:rPr>
          <w:rFonts w:ascii="Times New Roman" w:eastAsia="TimesNewRomanPSMT" w:hAnsi="Times New Roman"/>
          <w:sz w:val="28"/>
          <w:szCs w:val="28"/>
          <w:lang w:val="kk-KZ" w:eastAsia="ru-RU"/>
        </w:rPr>
        <w:t>ATХ</w:t>
      </w:r>
      <w:r w:rsidRPr="00B55B96">
        <w:rPr>
          <w:rFonts w:ascii="Times New Roman" w:eastAsia="TimesNewRomanPSMT" w:hAnsi="Times New Roman"/>
          <w:sz w:val="28"/>
          <w:szCs w:val="28"/>
          <w:lang w:val="kk-KZ" w:eastAsia="ru-RU"/>
        </w:rPr>
        <w:t xml:space="preserve"> коды</w:t>
      </w:r>
      <w:r>
        <w:rPr>
          <w:rFonts w:ascii="Times New Roman" w:eastAsia="TimesNewRomanPSMT" w:hAnsi="Times New Roman"/>
          <w:sz w:val="28"/>
          <w:szCs w:val="28"/>
          <w:lang w:val="kk-KZ" w:eastAsia="ru-RU"/>
        </w:rPr>
        <w:t xml:space="preserve"> </w:t>
      </w:r>
      <w:r w:rsidR="008F3D70" w:rsidRPr="008E1FC2">
        <w:rPr>
          <w:rFonts w:ascii="Times New Roman" w:hAnsi="Times New Roman"/>
          <w:color w:val="000000"/>
          <w:sz w:val="28"/>
          <w:szCs w:val="28"/>
          <w:lang w:val="kk-KZ"/>
        </w:rPr>
        <w:t>J05AB14</w:t>
      </w:r>
      <w:r w:rsidR="002C76D7" w:rsidRPr="008E1FC2">
        <w:rPr>
          <w:rFonts w:ascii="Times New Roman" w:hAnsi="Times New Roman"/>
          <w:sz w:val="28"/>
          <w:szCs w:val="28"/>
          <w:lang w:val="kk-KZ"/>
        </w:rPr>
        <w:br/>
      </w:r>
    </w:p>
    <w:p w14:paraId="6DFC4BC1" w14:textId="77777777" w:rsidR="005B3413" w:rsidRPr="008E1FC2" w:rsidRDefault="005B3413" w:rsidP="00B55B96">
      <w:pPr>
        <w:keepNext/>
        <w:widowControl w:val="0"/>
        <w:autoSpaceDE w:val="0"/>
        <w:autoSpaceDN w:val="0"/>
        <w:spacing w:after="0" w:line="240" w:lineRule="auto"/>
        <w:jc w:val="both"/>
        <w:outlineLvl w:val="0"/>
        <w:rPr>
          <w:rFonts w:ascii="Times New Roman" w:hAnsi="Times New Roman"/>
          <w:color w:val="000000"/>
          <w:sz w:val="28"/>
          <w:szCs w:val="28"/>
          <w:highlight w:val="cyan"/>
          <w:lang w:val="kk-KZ"/>
        </w:rPr>
      </w:pPr>
      <w:r w:rsidRPr="00B55B96">
        <w:rPr>
          <w:rFonts w:ascii="Times New Roman" w:hAnsi="Times New Roman"/>
          <w:b/>
          <w:bCs/>
          <w:sz w:val="28"/>
          <w:szCs w:val="28"/>
          <w:lang w:val="kk-KZ"/>
        </w:rPr>
        <w:t>Қолданылуы</w:t>
      </w:r>
    </w:p>
    <w:p w14:paraId="02F31A50" w14:textId="77777777" w:rsidR="00B55B96" w:rsidRPr="00B55B96" w:rsidRDefault="00B55B96" w:rsidP="00B55B96">
      <w:pPr>
        <w:tabs>
          <w:tab w:val="left" w:pos="8931"/>
        </w:tabs>
        <w:spacing w:after="0" w:line="240" w:lineRule="auto"/>
        <w:jc w:val="both"/>
        <w:rPr>
          <w:rFonts w:ascii="Times New Roman" w:hAnsi="Times New Roman"/>
          <w:sz w:val="28"/>
          <w:szCs w:val="28"/>
          <w:lang w:val="kk-KZ"/>
        </w:rPr>
      </w:pPr>
      <w:r w:rsidRPr="00B55B96">
        <w:rPr>
          <w:rFonts w:ascii="Times New Roman" w:hAnsi="Times New Roman"/>
          <w:sz w:val="28"/>
          <w:szCs w:val="28"/>
          <w:lang w:val="kk-KZ"/>
        </w:rPr>
        <w:t>Вагацит препараты көру қабілеті бұзылуы бақыланған, жүре пайда болған иммун тапшылығы синдромы (ЖИТС) бар пациенттерде белсенді ЦМВ-ретинит</w:t>
      </w:r>
      <w:r w:rsidR="00032B2A">
        <w:rPr>
          <w:rFonts w:ascii="Times New Roman" w:hAnsi="Times New Roman"/>
          <w:sz w:val="28"/>
          <w:szCs w:val="28"/>
          <w:lang w:val="kk-KZ"/>
        </w:rPr>
        <w:t xml:space="preserve"> (цитомегаловирус ретинит)</w:t>
      </w:r>
      <w:r w:rsidRPr="00B55B96">
        <w:rPr>
          <w:rFonts w:ascii="Times New Roman" w:hAnsi="Times New Roman"/>
          <w:sz w:val="28"/>
          <w:szCs w:val="28"/>
          <w:lang w:val="kk-KZ"/>
        </w:rPr>
        <w:t xml:space="preserve"> кезінде индукциялық ем ретінде көрсетілген.</w:t>
      </w:r>
    </w:p>
    <w:p w14:paraId="43451174" w14:textId="77777777" w:rsidR="00B55B96" w:rsidRPr="00B55B96" w:rsidRDefault="00B55B96" w:rsidP="00B55B96">
      <w:pPr>
        <w:tabs>
          <w:tab w:val="left" w:pos="8931"/>
        </w:tabs>
        <w:spacing w:after="0" w:line="240" w:lineRule="auto"/>
        <w:jc w:val="both"/>
        <w:rPr>
          <w:rFonts w:ascii="Times New Roman" w:hAnsi="Times New Roman"/>
          <w:sz w:val="28"/>
          <w:szCs w:val="28"/>
          <w:lang w:val="kk-KZ"/>
        </w:rPr>
      </w:pPr>
      <w:r w:rsidRPr="00B55B96">
        <w:rPr>
          <w:rFonts w:ascii="Times New Roman" w:hAnsi="Times New Roman"/>
          <w:sz w:val="28"/>
          <w:szCs w:val="28"/>
          <w:lang w:val="kk-KZ"/>
        </w:rPr>
        <w:t>Вагацит препараты жүре пайда болған иммун тапшылығы синдромы (ЖИТС) бар пациенттерде индукциялық ем аяқталғаннан кейін демеуші ем ретінде, сондай-ақ белсенді емес ЦМВ-ретинитті емдеу үшін қолданылуы мүмкін. Демеуші емді бастау немесе жалғастыру қажеттілігін иммунитеттің жалпы статусын, CD4 жасушалардың санын және пациент организмінің АИТВ-ға қарсы еміндегі өзгерістерге реакциясына зейін қоя отырып, тұрақты уақыт аралығынан кейін бақылау қажет.</w:t>
      </w:r>
    </w:p>
    <w:p w14:paraId="4BBB774B" w14:textId="77777777" w:rsidR="00B55B96" w:rsidRPr="00B55B96" w:rsidRDefault="00B55B96" w:rsidP="00B55B96">
      <w:pPr>
        <w:tabs>
          <w:tab w:val="left" w:pos="8931"/>
        </w:tabs>
        <w:spacing w:after="0" w:line="240" w:lineRule="auto"/>
        <w:jc w:val="both"/>
        <w:rPr>
          <w:rFonts w:ascii="Times New Roman" w:hAnsi="Times New Roman"/>
          <w:sz w:val="28"/>
          <w:szCs w:val="28"/>
          <w:lang w:val="kk-KZ"/>
        </w:rPr>
      </w:pPr>
      <w:r w:rsidRPr="00B55B96">
        <w:rPr>
          <w:rFonts w:ascii="Times New Roman" w:hAnsi="Times New Roman"/>
          <w:sz w:val="28"/>
          <w:szCs w:val="28"/>
          <w:lang w:val="kk-KZ"/>
        </w:rPr>
        <w:t>Вагацит препараты ағзаларды транспланттаудан өткен жоғары қауіптегі реципиенттерде ЦМВ-инфекциясының профилактикасы үшін көрсетілген.</w:t>
      </w:r>
      <w:r w:rsidRPr="00B55B96">
        <w:rPr>
          <w:sz w:val="28"/>
          <w:szCs w:val="28"/>
          <w:lang w:val="kk-KZ"/>
        </w:rPr>
        <w:t xml:space="preserve"> </w:t>
      </w:r>
      <w:r w:rsidRPr="00B55B96">
        <w:rPr>
          <w:rFonts w:ascii="Times New Roman" w:hAnsi="Times New Roman"/>
          <w:sz w:val="28"/>
          <w:szCs w:val="28"/>
          <w:lang w:val="kk-KZ"/>
        </w:rPr>
        <w:lastRenderedPageBreak/>
        <w:t xml:space="preserve">Бауыр трансплантациясын өткерген ганцикловир қабылдаған (күніне үш рет 1 г ішу арқылы) топқа қарағанда валганцикловир тобындағы (күніне бір рет 900 мг қабылдау жиілігімен) пациенттерде ЦМВ-инфекциясының жоғарырақ жиілігі байқалды. </w:t>
      </w:r>
      <w:r w:rsidRPr="008E1FC2">
        <w:rPr>
          <w:rFonts w:ascii="Times New Roman" w:hAnsi="Times New Roman"/>
          <w:sz w:val="28"/>
          <w:szCs w:val="28"/>
          <w:lang w:val="kk-KZ"/>
        </w:rPr>
        <w:t>Өкпе трансплантациясын бастан өткерген пациенттер валганцикловирдің клиникалық зерттеулеріне қатыспады.</w:t>
      </w:r>
    </w:p>
    <w:p w14:paraId="71DC5528" w14:textId="77777777" w:rsidR="008F3D70" w:rsidRPr="008E1FC2" w:rsidRDefault="00726A1D" w:rsidP="00B55B96">
      <w:pPr>
        <w:tabs>
          <w:tab w:val="left" w:pos="3375"/>
        </w:tabs>
        <w:spacing w:after="0" w:line="240" w:lineRule="auto"/>
        <w:jc w:val="both"/>
        <w:rPr>
          <w:rFonts w:ascii="Times New Roman" w:eastAsia="Times New Roman" w:hAnsi="Times New Roman"/>
          <w:b/>
          <w:sz w:val="28"/>
          <w:szCs w:val="28"/>
          <w:lang w:val="kk-KZ" w:eastAsia="ru-RU"/>
        </w:rPr>
      </w:pPr>
      <w:r w:rsidRPr="008E1FC2">
        <w:rPr>
          <w:rFonts w:ascii="Times New Roman" w:eastAsia="Times New Roman" w:hAnsi="Times New Roman"/>
          <w:b/>
          <w:sz w:val="28"/>
          <w:szCs w:val="28"/>
          <w:lang w:val="kk-KZ" w:eastAsia="ru-RU"/>
        </w:rPr>
        <w:tab/>
      </w:r>
    </w:p>
    <w:p w14:paraId="2CBBC25D" w14:textId="77777777" w:rsidR="004A32E1" w:rsidRPr="00B55B96" w:rsidRDefault="004A32E1" w:rsidP="00B55B96">
      <w:pPr>
        <w:autoSpaceDE w:val="0"/>
        <w:autoSpaceDN w:val="0"/>
        <w:adjustRightInd w:val="0"/>
        <w:spacing w:after="0" w:line="240" w:lineRule="auto"/>
        <w:rPr>
          <w:rFonts w:ascii="Times New Roman" w:hAnsi="Times New Roman"/>
          <w:b/>
          <w:bCs/>
          <w:sz w:val="28"/>
          <w:szCs w:val="28"/>
          <w:lang w:val="kk-KZ"/>
        </w:rPr>
      </w:pPr>
      <w:r w:rsidRPr="00B55B96">
        <w:rPr>
          <w:rFonts w:ascii="Times New Roman" w:hAnsi="Times New Roman"/>
          <w:b/>
          <w:bCs/>
          <w:sz w:val="28"/>
          <w:szCs w:val="28"/>
          <w:lang w:val="kk-KZ"/>
        </w:rPr>
        <w:t>Қолданудың басталуына дейінгі қажетті мәліметтер тізбесі</w:t>
      </w:r>
    </w:p>
    <w:p w14:paraId="3A1C33BD" w14:textId="77777777" w:rsidR="004A32E1" w:rsidRPr="00B55B96" w:rsidRDefault="004A32E1" w:rsidP="00B55B96">
      <w:pPr>
        <w:spacing w:after="0" w:line="240" w:lineRule="auto"/>
        <w:rPr>
          <w:rFonts w:ascii="Times New Roman" w:hAnsi="Times New Roman"/>
          <w:b/>
          <w:bCs/>
          <w:i/>
          <w:sz w:val="28"/>
          <w:szCs w:val="28"/>
          <w:lang w:val="kk-KZ"/>
        </w:rPr>
      </w:pPr>
      <w:r w:rsidRPr="00B55B96">
        <w:rPr>
          <w:rFonts w:ascii="Times New Roman" w:hAnsi="Times New Roman"/>
          <w:b/>
          <w:i/>
          <w:iCs/>
          <w:sz w:val="28"/>
          <w:szCs w:val="28"/>
          <w:lang w:val="kk-KZ"/>
        </w:rPr>
        <w:t>Қолдануға болмайтын жағдайлар</w:t>
      </w:r>
    </w:p>
    <w:p w14:paraId="66F9BE36" w14:textId="77777777" w:rsidR="00972C95" w:rsidRPr="00972C95" w:rsidRDefault="008F3D70" w:rsidP="00972C95">
      <w:pPr>
        <w:autoSpaceDE w:val="0"/>
        <w:autoSpaceDN w:val="0"/>
        <w:spacing w:after="0" w:line="240" w:lineRule="auto"/>
        <w:jc w:val="both"/>
        <w:rPr>
          <w:rFonts w:ascii="Times New Roman" w:hAnsi="Times New Roman"/>
          <w:sz w:val="28"/>
          <w:szCs w:val="28"/>
          <w:lang w:val="kk-KZ"/>
        </w:rPr>
      </w:pPr>
      <w:r w:rsidRPr="00972C95">
        <w:rPr>
          <w:rFonts w:ascii="Times New Roman" w:hAnsi="Times New Roman"/>
          <w:sz w:val="28"/>
          <w:szCs w:val="28"/>
          <w:lang w:val="kk-KZ"/>
        </w:rPr>
        <w:t xml:space="preserve">- </w:t>
      </w:r>
      <w:r w:rsidR="00972C95" w:rsidRPr="00972C95">
        <w:rPr>
          <w:rFonts w:ascii="Times New Roman" w:hAnsi="Times New Roman"/>
          <w:sz w:val="28"/>
          <w:szCs w:val="28"/>
          <w:lang w:val="kk-KZ"/>
        </w:rPr>
        <w:t>валганцикловирге, ганцикловирге немесе «құрамы» бөлімінде санамаланған қосымша заттардың кез келгеніне аса жоғары сезімталдық</w:t>
      </w:r>
    </w:p>
    <w:p w14:paraId="160314AE" w14:textId="77777777" w:rsidR="008F3D70" w:rsidRPr="008E1FC2" w:rsidRDefault="008F3D70" w:rsidP="008F3D70">
      <w:pPr>
        <w:spacing w:after="0" w:line="240" w:lineRule="auto"/>
        <w:jc w:val="both"/>
        <w:rPr>
          <w:rFonts w:ascii="Times New Roman" w:hAnsi="Times New Roman"/>
          <w:sz w:val="28"/>
          <w:szCs w:val="28"/>
          <w:lang w:val="kk-KZ"/>
        </w:rPr>
      </w:pPr>
      <w:r w:rsidRPr="008E1FC2">
        <w:rPr>
          <w:rFonts w:ascii="Times New Roman" w:hAnsi="Times New Roman"/>
          <w:sz w:val="28"/>
          <w:szCs w:val="28"/>
          <w:lang w:val="kk-KZ"/>
        </w:rPr>
        <w:t xml:space="preserve">- </w:t>
      </w:r>
      <w:r w:rsidR="00972C95" w:rsidRPr="00972C95">
        <w:rPr>
          <w:rFonts w:ascii="Times New Roman" w:hAnsi="Times New Roman"/>
          <w:sz w:val="28"/>
          <w:szCs w:val="28"/>
          <w:lang w:val="kk-KZ"/>
        </w:rPr>
        <w:t>жүктілік</w:t>
      </w:r>
    </w:p>
    <w:p w14:paraId="0F3D22BE" w14:textId="77777777" w:rsidR="008F3D70" w:rsidRPr="008E1FC2" w:rsidRDefault="008F3D70" w:rsidP="008F3D70">
      <w:pPr>
        <w:spacing w:after="0" w:line="240" w:lineRule="auto"/>
        <w:jc w:val="both"/>
        <w:rPr>
          <w:rFonts w:ascii="Times New Roman" w:hAnsi="Times New Roman"/>
          <w:sz w:val="28"/>
          <w:szCs w:val="28"/>
          <w:lang w:val="kk-KZ"/>
        </w:rPr>
      </w:pPr>
      <w:r w:rsidRPr="008E1FC2">
        <w:rPr>
          <w:rFonts w:ascii="Times New Roman" w:hAnsi="Times New Roman"/>
          <w:sz w:val="28"/>
          <w:szCs w:val="28"/>
          <w:lang w:val="kk-KZ"/>
        </w:rPr>
        <w:t xml:space="preserve">- </w:t>
      </w:r>
      <w:r w:rsidR="00972C95" w:rsidRPr="008E1FC2">
        <w:rPr>
          <w:rFonts w:ascii="Times New Roman" w:hAnsi="Times New Roman"/>
          <w:sz w:val="28"/>
          <w:szCs w:val="28"/>
          <w:lang w:val="kk-KZ"/>
        </w:rPr>
        <w:t>лактация кезеңі</w:t>
      </w:r>
    </w:p>
    <w:p w14:paraId="376A8A19" w14:textId="77777777" w:rsidR="008F3D70" w:rsidRDefault="008F3D70" w:rsidP="008F3D70">
      <w:pPr>
        <w:spacing w:after="0" w:line="240" w:lineRule="auto"/>
        <w:jc w:val="both"/>
        <w:rPr>
          <w:rFonts w:ascii="Times New Roman" w:hAnsi="Times New Roman"/>
          <w:sz w:val="28"/>
          <w:szCs w:val="28"/>
          <w:lang w:val="kk-KZ"/>
        </w:rPr>
      </w:pPr>
      <w:r w:rsidRPr="008E1FC2">
        <w:rPr>
          <w:rFonts w:ascii="Times New Roman" w:hAnsi="Times New Roman"/>
          <w:sz w:val="28"/>
          <w:szCs w:val="28"/>
          <w:lang w:val="kk-KZ"/>
        </w:rPr>
        <w:t xml:space="preserve">- </w:t>
      </w:r>
      <w:r w:rsidR="00972C95" w:rsidRPr="00972C95">
        <w:rPr>
          <w:rFonts w:ascii="Times New Roman" w:hAnsi="Times New Roman"/>
          <w:sz w:val="28"/>
          <w:szCs w:val="28"/>
          <w:lang w:val="kk-KZ"/>
        </w:rPr>
        <w:t>сәбилі болуды жоспарлаған ерлерге фертильділік кезеңінде</w:t>
      </w:r>
    </w:p>
    <w:p w14:paraId="0D40A7F8" w14:textId="77777777" w:rsidR="003D188C" w:rsidRDefault="003D188C" w:rsidP="008F3D70">
      <w:pPr>
        <w:spacing w:after="0" w:line="240" w:lineRule="auto"/>
        <w:jc w:val="both"/>
        <w:rPr>
          <w:rFonts w:ascii="Times New Roman" w:hAnsi="Times New Roman"/>
          <w:b/>
          <w:bCs/>
          <w:i/>
          <w:iCs/>
          <w:sz w:val="28"/>
          <w:szCs w:val="28"/>
          <w:lang w:val="kk-KZ"/>
        </w:rPr>
      </w:pPr>
      <w:r w:rsidRPr="003D188C">
        <w:rPr>
          <w:rFonts w:ascii="Times New Roman" w:hAnsi="Times New Roman"/>
          <w:b/>
          <w:bCs/>
          <w:i/>
          <w:iCs/>
          <w:sz w:val="28"/>
          <w:szCs w:val="28"/>
          <w:lang w:val="kk-KZ"/>
        </w:rPr>
        <w:t>Қолдану үшін қажетті сақтық шаралары</w:t>
      </w:r>
    </w:p>
    <w:p w14:paraId="04788221" w14:textId="77777777" w:rsidR="003D188C" w:rsidRPr="008E1FC2" w:rsidRDefault="003D188C" w:rsidP="003D188C">
      <w:pPr>
        <w:spacing w:after="0" w:line="240" w:lineRule="auto"/>
        <w:jc w:val="both"/>
        <w:rPr>
          <w:rFonts w:ascii="Times New Roman" w:eastAsia="Times New Roman" w:hAnsi="Times New Roman"/>
          <w:bCs/>
          <w:i/>
          <w:iCs/>
          <w:sz w:val="28"/>
          <w:szCs w:val="28"/>
          <w:lang w:val="kk-KZ" w:eastAsia="ru-RU"/>
        </w:rPr>
      </w:pPr>
      <w:r w:rsidRPr="008E1FC2">
        <w:rPr>
          <w:rFonts w:ascii="Times New Roman" w:eastAsia="Times New Roman" w:hAnsi="Times New Roman"/>
          <w:bCs/>
          <w:i/>
          <w:iCs/>
          <w:sz w:val="28"/>
          <w:szCs w:val="28"/>
          <w:lang w:val="kk-KZ" w:eastAsia="ru-RU"/>
        </w:rPr>
        <w:t>Айқаспалы аса жоғары сезімталдық</w:t>
      </w:r>
    </w:p>
    <w:p w14:paraId="1E24E5D6" w14:textId="77777777" w:rsidR="003D188C" w:rsidRPr="008E1FC2" w:rsidRDefault="003D188C" w:rsidP="003D188C">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Ганцикловир, ацикловир және пенцикловирдің химиялық құрылымының ұқсастығына байланысты препараттар арасында аса жоғары сезімталдықтың айқаспалы реакциясы пайда болуы мүмкін. Ацикловирге немесе пенцикловирге (немесе тиісінше олардың ізашар дәрілеріне, валацикловирге немесе фамцикловирге) аса жоғары сезімталдық реакциясы белгілі пациенттерге валганцикловир тағайындау кезінде сақ болу керек.</w:t>
      </w:r>
    </w:p>
    <w:p w14:paraId="0891FEEA" w14:textId="77777777" w:rsidR="003D188C" w:rsidRPr="003D188C" w:rsidRDefault="003D188C" w:rsidP="003D188C">
      <w:pPr>
        <w:spacing w:after="0" w:line="240" w:lineRule="auto"/>
        <w:jc w:val="both"/>
        <w:rPr>
          <w:rFonts w:ascii="Times New Roman" w:hAnsi="Times New Roman"/>
          <w:bCs/>
          <w:i/>
          <w:iCs/>
          <w:sz w:val="28"/>
          <w:szCs w:val="28"/>
          <w:lang w:val="kk-KZ"/>
        </w:rPr>
      </w:pPr>
      <w:r w:rsidRPr="003D188C">
        <w:rPr>
          <w:rFonts w:ascii="Times New Roman" w:hAnsi="Times New Roman"/>
          <w:bCs/>
          <w:i/>
          <w:iCs/>
          <w:sz w:val="28"/>
          <w:szCs w:val="28"/>
          <w:lang w:val="kk-KZ"/>
        </w:rPr>
        <w:t xml:space="preserve">Контрацепция </w:t>
      </w:r>
    </w:p>
    <w:p w14:paraId="63ED0503" w14:textId="77777777" w:rsidR="003D188C" w:rsidRPr="003D188C" w:rsidRDefault="003D188C" w:rsidP="008F3D70">
      <w:pPr>
        <w:spacing w:after="0" w:line="240" w:lineRule="auto"/>
        <w:jc w:val="both"/>
        <w:rPr>
          <w:rFonts w:ascii="Times New Roman" w:eastAsia="Times New Roman" w:hAnsi="Times New Roman"/>
          <w:bCs/>
          <w:iCs/>
          <w:sz w:val="28"/>
          <w:szCs w:val="28"/>
          <w:lang w:val="kk-KZ" w:eastAsia="ru-RU"/>
        </w:rPr>
      </w:pPr>
      <w:r w:rsidRPr="003D188C">
        <w:rPr>
          <w:rFonts w:ascii="Times New Roman" w:eastAsia="Times New Roman" w:hAnsi="Times New Roman"/>
          <w:bCs/>
          <w:iCs/>
          <w:sz w:val="28"/>
          <w:szCs w:val="28"/>
          <w:lang w:val="kk-KZ" w:eastAsia="ru-RU"/>
        </w:rPr>
        <w:t>Бала туу әлеуеті бар әйелдерге емдеу кезінде және оны аяқтағаннан кейін кемінде 30 күн бойы сенімді контрацепция құралдарын пайдалану қажет. Еркек жынысты пациенттерге валганцикловирмен ем кезінде және серіктес жүктілігінің басталу қаупі болған кезде ем аяқталғаннан кейін кемінде 90 күн бойы контрацепцияның бөгеттік әдістерін қолдану қажет.</w:t>
      </w:r>
    </w:p>
    <w:p w14:paraId="16E6322A" w14:textId="77777777" w:rsidR="004A32E1" w:rsidRPr="007C527E" w:rsidRDefault="004A32E1" w:rsidP="00913037">
      <w:pPr>
        <w:keepNext/>
        <w:tabs>
          <w:tab w:val="left" w:pos="9639"/>
        </w:tabs>
        <w:spacing w:after="0" w:line="240" w:lineRule="auto"/>
        <w:outlineLvl w:val="2"/>
        <w:rPr>
          <w:rFonts w:ascii="Times New Roman" w:hAnsi="Times New Roman"/>
          <w:b/>
          <w:bCs/>
          <w:i/>
          <w:sz w:val="28"/>
          <w:szCs w:val="28"/>
          <w:lang w:val="kk-KZ"/>
        </w:rPr>
      </w:pPr>
      <w:r w:rsidRPr="007C527E">
        <w:rPr>
          <w:rFonts w:ascii="Times New Roman" w:hAnsi="Times New Roman"/>
          <w:b/>
          <w:bCs/>
          <w:i/>
          <w:sz w:val="28"/>
          <w:szCs w:val="28"/>
          <w:lang w:val="kk-KZ"/>
        </w:rPr>
        <w:t>Басқа дәрілік препараттармен өзара әрекеттесуі</w:t>
      </w:r>
    </w:p>
    <w:p w14:paraId="181F2238" w14:textId="77777777" w:rsidR="007C527E" w:rsidRPr="007C527E" w:rsidRDefault="007C527E" w:rsidP="00913037">
      <w:pPr>
        <w:spacing w:after="0" w:line="240" w:lineRule="auto"/>
        <w:jc w:val="both"/>
        <w:rPr>
          <w:rFonts w:ascii="Times New Roman" w:eastAsia="Times New Roman" w:hAnsi="Times New Roman"/>
          <w:bCs/>
          <w:sz w:val="28"/>
          <w:szCs w:val="28"/>
          <w:lang w:val="kk-KZ" w:eastAsia="ru-RU"/>
        </w:rPr>
      </w:pPr>
      <w:r w:rsidRPr="007C527E">
        <w:rPr>
          <w:rFonts w:ascii="Times New Roman" w:eastAsia="Times New Roman" w:hAnsi="Times New Roman"/>
          <w:bCs/>
          <w:sz w:val="28"/>
          <w:szCs w:val="28"/>
          <w:lang w:val="kk-KZ" w:eastAsia="ru-RU"/>
        </w:rPr>
        <w:t>Имипенем-циластатин мен ганцикловирді бір мезгілде қабылдаған пациенттерде эпилепсия жағдайлары туралы хабарланды, компоненттер арасындағы фармакодинамикалық өзара әрекеттесу болуы мүмкін деп есептеледі. Бір мезгілде қабылдау потенциалды пайдасы потенциалды қауіптерден асып кеткен жағдайда ғана мүмкін болады.</w:t>
      </w:r>
    </w:p>
    <w:p w14:paraId="7D707137" w14:textId="77777777" w:rsidR="007C527E" w:rsidRPr="007C527E" w:rsidRDefault="007C527E" w:rsidP="007C527E">
      <w:pPr>
        <w:spacing w:after="0" w:line="240" w:lineRule="auto"/>
        <w:jc w:val="both"/>
        <w:rPr>
          <w:rFonts w:ascii="Times New Roman" w:eastAsia="Times New Roman" w:hAnsi="Times New Roman"/>
          <w:bCs/>
          <w:i/>
          <w:sz w:val="28"/>
          <w:szCs w:val="28"/>
          <w:lang w:val="kk-KZ" w:eastAsia="ru-RU"/>
        </w:rPr>
      </w:pPr>
      <w:r w:rsidRPr="007C527E">
        <w:rPr>
          <w:rFonts w:ascii="Times New Roman" w:eastAsia="Times New Roman" w:hAnsi="Times New Roman"/>
          <w:bCs/>
          <w:i/>
          <w:sz w:val="28"/>
          <w:szCs w:val="28"/>
          <w:lang w:val="kk-KZ" w:eastAsia="ru-RU"/>
        </w:rPr>
        <w:t>Болуы мүмкін дәрілік өзара әрекеттесулері</w:t>
      </w:r>
    </w:p>
    <w:p w14:paraId="5DB457FE" w14:textId="77777777" w:rsidR="007C527E" w:rsidRPr="007C527E" w:rsidRDefault="007C527E" w:rsidP="007C527E">
      <w:pPr>
        <w:spacing w:after="0" w:line="240" w:lineRule="auto"/>
        <w:jc w:val="both"/>
        <w:rPr>
          <w:rFonts w:ascii="Times New Roman" w:eastAsia="Times New Roman" w:hAnsi="Times New Roman"/>
          <w:bCs/>
          <w:sz w:val="28"/>
          <w:szCs w:val="28"/>
          <w:lang w:val="kk-KZ" w:eastAsia="ru-RU"/>
        </w:rPr>
      </w:pPr>
      <w:r w:rsidRPr="007C527E">
        <w:rPr>
          <w:rFonts w:ascii="Times New Roman" w:eastAsia="Times New Roman" w:hAnsi="Times New Roman"/>
          <w:bCs/>
          <w:sz w:val="28"/>
          <w:szCs w:val="28"/>
          <w:lang w:val="kk-KZ" w:eastAsia="ru-RU"/>
        </w:rPr>
        <w:t xml:space="preserve">Ганцикловир/валганцикловирді миелосупрессиялық әсері бар немесе бүйрек функциясының бұзылуын туындатуға қабілетті басқа дәрілік заттармен бірге қабылдаған кезде уытты әсерлер күшеюі мүмкін. Оларға нуклеозидтердің аналогтары (мысалы, зидовудин, диданозин, ставудин), иммунодепрессанттар (мысалы, циклоспорин, такролимус, микофенолат мофетил), ісікке қарсы дәрілер (мысалы, доксорубицин, винбластин, винкристин, гидроксимочевина) және инфекцияға қарсы препараттар </w:t>
      </w:r>
      <w:r w:rsidRPr="007C527E">
        <w:rPr>
          <w:rFonts w:ascii="Times New Roman" w:eastAsia="Times New Roman" w:hAnsi="Times New Roman"/>
          <w:bCs/>
          <w:sz w:val="28"/>
          <w:szCs w:val="28"/>
          <w:lang w:val="kk-KZ" w:eastAsia="ru-RU"/>
        </w:rPr>
        <w:lastRenderedPageBreak/>
        <w:t>(триметоприм/сульфонамидтер, дапсон, амфотерицин B, флуцитозин, пентамидин) және пегилирленген интерферондар/рибавирин жатады.</w:t>
      </w:r>
    </w:p>
    <w:p w14:paraId="6AA0A5C7" w14:textId="77777777" w:rsidR="007C527E" w:rsidRPr="007C527E" w:rsidRDefault="007C527E" w:rsidP="007C527E">
      <w:pPr>
        <w:spacing w:after="0" w:line="240" w:lineRule="auto"/>
        <w:jc w:val="both"/>
        <w:rPr>
          <w:rFonts w:ascii="Times New Roman" w:eastAsia="Times New Roman" w:hAnsi="Times New Roman"/>
          <w:bCs/>
          <w:sz w:val="28"/>
          <w:szCs w:val="28"/>
          <w:lang w:val="kk-KZ" w:eastAsia="ru-RU"/>
        </w:rPr>
      </w:pPr>
      <w:r w:rsidRPr="007C527E">
        <w:rPr>
          <w:rFonts w:ascii="Times New Roman" w:eastAsia="Times New Roman" w:hAnsi="Times New Roman"/>
          <w:bCs/>
          <w:sz w:val="28"/>
          <w:szCs w:val="28"/>
          <w:lang w:val="kk-KZ" w:eastAsia="ru-RU"/>
        </w:rPr>
        <w:t>Ганцикловир бүйрекпен шығарылатындықтан, валганцикловирді ганцикловирдің бүйрек клиренсін төмендететін препараттарымен бірге қолданғанда уыттылығы артуы және сол арқылы оның организмдегі концентрациясын арттыруы мүмкін.</w:t>
      </w:r>
      <w:r w:rsidRPr="007C527E">
        <w:rPr>
          <w:sz w:val="28"/>
          <w:szCs w:val="28"/>
          <w:lang w:val="kk-KZ"/>
        </w:rPr>
        <w:t xml:space="preserve"> </w:t>
      </w:r>
      <w:r w:rsidRPr="007C527E">
        <w:rPr>
          <w:rFonts w:ascii="Times New Roman" w:eastAsia="Times New Roman" w:hAnsi="Times New Roman"/>
          <w:bCs/>
          <w:sz w:val="28"/>
          <w:szCs w:val="28"/>
          <w:lang w:val="kk-KZ" w:eastAsia="ru-RU"/>
        </w:rPr>
        <w:t xml:space="preserve">Ганцикловирдің бүйрек клиренсі екі механизммен басылуы мүмкін: (а) цидофовир және фоскарнет сияқты белсенді заттардан туындаған нефроуыттылық және (б) бүйректегі түтікшелі секреция белсенділігі үшін, мысалы, нуклеозидтердің басқа аналогтарынан туындаған бәсекеге қабілетті тежелу. </w:t>
      </w:r>
    </w:p>
    <w:p w14:paraId="3004C2D2" w14:textId="77777777" w:rsidR="007C527E" w:rsidRPr="007C527E" w:rsidRDefault="007C527E" w:rsidP="007C527E">
      <w:pPr>
        <w:spacing w:after="0" w:line="240" w:lineRule="auto"/>
        <w:jc w:val="both"/>
        <w:rPr>
          <w:rFonts w:ascii="Times New Roman" w:eastAsia="Times New Roman" w:hAnsi="Times New Roman"/>
          <w:bCs/>
          <w:sz w:val="28"/>
          <w:szCs w:val="28"/>
          <w:lang w:val="kk-KZ" w:eastAsia="ru-RU"/>
        </w:rPr>
      </w:pPr>
      <w:r w:rsidRPr="007C527E">
        <w:rPr>
          <w:rFonts w:ascii="Times New Roman" w:eastAsia="Times New Roman" w:hAnsi="Times New Roman"/>
          <w:bCs/>
          <w:sz w:val="28"/>
          <w:szCs w:val="28"/>
          <w:lang w:val="kk-KZ" w:eastAsia="ru-RU"/>
        </w:rPr>
        <w:t>Демек, аталған дәрілік заттарды, егер әлеуетті пайда әлеуетті қауіптен асып кетсе ғана, валганцикловирмен бір мезгілде пайдалану керек.</w:t>
      </w:r>
    </w:p>
    <w:p w14:paraId="41B2D1F9" w14:textId="77777777" w:rsidR="007C527E" w:rsidRPr="007C527E" w:rsidRDefault="007C527E" w:rsidP="007C527E">
      <w:pPr>
        <w:spacing w:after="0" w:line="240" w:lineRule="auto"/>
        <w:jc w:val="both"/>
        <w:rPr>
          <w:rFonts w:ascii="Times New Roman" w:eastAsia="Times New Roman" w:hAnsi="Times New Roman"/>
          <w:bCs/>
          <w:sz w:val="28"/>
          <w:szCs w:val="28"/>
          <w:lang w:eastAsia="ru-RU"/>
        </w:rPr>
      </w:pPr>
      <w:proofErr w:type="spellStart"/>
      <w:r w:rsidRPr="007C527E">
        <w:rPr>
          <w:rFonts w:ascii="Times New Roman" w:eastAsia="NewCenturySchlbkCyr-Roman" w:hAnsi="Times New Roman"/>
          <w:i/>
          <w:iCs/>
          <w:sz w:val="28"/>
          <w:szCs w:val="28"/>
        </w:rPr>
        <w:t>Зидовудин</w:t>
      </w:r>
      <w:proofErr w:type="spellEnd"/>
    </w:p>
    <w:p w14:paraId="042E1594" w14:textId="77777777" w:rsidR="007C527E" w:rsidRPr="007C527E" w:rsidRDefault="007C527E" w:rsidP="007C527E">
      <w:pPr>
        <w:spacing w:after="0" w:line="240" w:lineRule="auto"/>
        <w:jc w:val="both"/>
        <w:rPr>
          <w:rFonts w:ascii="Times New Roman" w:eastAsia="Times New Roman" w:hAnsi="Times New Roman"/>
          <w:bCs/>
          <w:sz w:val="28"/>
          <w:szCs w:val="28"/>
          <w:lang w:eastAsia="ru-RU"/>
        </w:rPr>
      </w:pPr>
      <w:proofErr w:type="spellStart"/>
      <w:r w:rsidRPr="007C527E">
        <w:rPr>
          <w:rFonts w:ascii="Times New Roman" w:eastAsia="Times New Roman" w:hAnsi="Times New Roman"/>
          <w:bCs/>
          <w:sz w:val="28"/>
          <w:szCs w:val="28"/>
          <w:lang w:eastAsia="ru-RU"/>
        </w:rPr>
        <w:t>Зидовудин</w:t>
      </w:r>
      <w:proofErr w:type="spellEnd"/>
      <w:r w:rsidRPr="007C527E">
        <w:rPr>
          <w:rFonts w:ascii="Times New Roman" w:eastAsia="Times New Roman" w:hAnsi="Times New Roman"/>
          <w:bCs/>
          <w:sz w:val="28"/>
          <w:szCs w:val="28"/>
          <w:lang w:eastAsia="ru-RU"/>
        </w:rPr>
        <w:t xml:space="preserve"> де, </w:t>
      </w:r>
      <w:proofErr w:type="spellStart"/>
      <w:r w:rsidRPr="007C527E">
        <w:rPr>
          <w:rFonts w:ascii="Times New Roman" w:eastAsia="Times New Roman" w:hAnsi="Times New Roman"/>
          <w:bCs/>
          <w:sz w:val="28"/>
          <w:szCs w:val="28"/>
          <w:lang w:eastAsia="ru-RU"/>
        </w:rPr>
        <w:t>ганцикловир</w:t>
      </w:r>
      <w:proofErr w:type="spellEnd"/>
      <w:r w:rsidRPr="007C527E">
        <w:rPr>
          <w:rFonts w:ascii="Times New Roman" w:eastAsia="Times New Roman" w:hAnsi="Times New Roman"/>
          <w:bCs/>
          <w:sz w:val="28"/>
          <w:szCs w:val="28"/>
          <w:lang w:eastAsia="ru-RU"/>
        </w:rPr>
        <w:t xml:space="preserve"> де </w:t>
      </w:r>
      <w:proofErr w:type="spellStart"/>
      <w:r w:rsidRPr="007C527E">
        <w:rPr>
          <w:rFonts w:ascii="Times New Roman" w:eastAsia="Times New Roman" w:hAnsi="Times New Roman"/>
          <w:bCs/>
          <w:sz w:val="28"/>
          <w:szCs w:val="28"/>
          <w:lang w:eastAsia="ru-RU"/>
        </w:rPr>
        <w:t>нейтропения</w:t>
      </w:r>
      <w:proofErr w:type="spellEnd"/>
      <w:r w:rsidRPr="007C527E">
        <w:rPr>
          <w:rFonts w:ascii="Times New Roman" w:eastAsia="Times New Roman" w:hAnsi="Times New Roman"/>
          <w:bCs/>
          <w:sz w:val="28"/>
          <w:szCs w:val="28"/>
          <w:lang w:eastAsia="ru-RU"/>
        </w:rPr>
        <w:t xml:space="preserve"> мен </w:t>
      </w:r>
      <w:proofErr w:type="spellStart"/>
      <w:r w:rsidRPr="007C527E">
        <w:rPr>
          <w:rFonts w:ascii="Times New Roman" w:eastAsia="Times New Roman" w:hAnsi="Times New Roman"/>
          <w:bCs/>
          <w:sz w:val="28"/>
          <w:szCs w:val="28"/>
          <w:lang w:eastAsia="ru-RU"/>
        </w:rPr>
        <w:t>анемияны</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тудыруы</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мүмкін</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Оларды</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бір</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мезгілде</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қабылдаған</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кезде</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фармакодинамикалық</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өзара</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әрекеттесу</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пайда</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болуы</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мүмкін</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Кейбір</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пациенттерде</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бір</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мезгілде</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валганцикловир</w:t>
      </w:r>
      <w:proofErr w:type="spellEnd"/>
      <w:r w:rsidRPr="007C527E">
        <w:rPr>
          <w:rFonts w:ascii="Times New Roman" w:eastAsia="Times New Roman" w:hAnsi="Times New Roman"/>
          <w:bCs/>
          <w:sz w:val="28"/>
          <w:szCs w:val="28"/>
          <w:lang w:eastAsia="ru-RU"/>
        </w:rPr>
        <w:t xml:space="preserve"> мен </w:t>
      </w:r>
      <w:proofErr w:type="spellStart"/>
      <w:r w:rsidRPr="007C527E">
        <w:rPr>
          <w:rFonts w:ascii="Times New Roman" w:eastAsia="Times New Roman" w:hAnsi="Times New Roman"/>
          <w:bCs/>
          <w:sz w:val="28"/>
          <w:szCs w:val="28"/>
          <w:lang w:eastAsia="ru-RU"/>
        </w:rPr>
        <w:t>зидовудинді</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толық</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дозада</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қабылдағанда</w:t>
      </w:r>
      <w:proofErr w:type="spellEnd"/>
      <w:r w:rsidRPr="007C527E">
        <w:rPr>
          <w:rFonts w:ascii="Times New Roman" w:eastAsia="Times New Roman" w:hAnsi="Times New Roman"/>
          <w:bCs/>
          <w:sz w:val="28"/>
          <w:szCs w:val="28"/>
          <w:lang w:eastAsia="ru-RU"/>
        </w:rPr>
        <w:t xml:space="preserve"> </w:t>
      </w:r>
      <w:r w:rsidRPr="007C527E">
        <w:rPr>
          <w:rFonts w:ascii="Times New Roman" w:eastAsia="Times New Roman" w:hAnsi="Times New Roman"/>
          <w:bCs/>
          <w:sz w:val="28"/>
          <w:szCs w:val="28"/>
          <w:lang w:val="kk-KZ" w:eastAsia="ru-RU"/>
        </w:rPr>
        <w:t xml:space="preserve">жағымсыздық </w:t>
      </w:r>
      <w:proofErr w:type="spellStart"/>
      <w:r w:rsidRPr="007C527E">
        <w:rPr>
          <w:rFonts w:ascii="Times New Roman" w:eastAsia="Times New Roman" w:hAnsi="Times New Roman"/>
          <w:bCs/>
          <w:sz w:val="28"/>
          <w:szCs w:val="28"/>
          <w:lang w:eastAsia="ru-RU"/>
        </w:rPr>
        <w:t>байқалуы</w:t>
      </w:r>
      <w:proofErr w:type="spellEnd"/>
      <w:r w:rsidRPr="007C527E">
        <w:rPr>
          <w:rFonts w:ascii="Times New Roman" w:eastAsia="Times New Roman" w:hAnsi="Times New Roman"/>
          <w:bCs/>
          <w:sz w:val="28"/>
          <w:szCs w:val="28"/>
          <w:lang w:eastAsia="ru-RU"/>
        </w:rPr>
        <w:t xml:space="preserve"> </w:t>
      </w:r>
      <w:proofErr w:type="spellStart"/>
      <w:r w:rsidRPr="007C527E">
        <w:rPr>
          <w:rFonts w:ascii="Times New Roman" w:eastAsia="Times New Roman" w:hAnsi="Times New Roman"/>
          <w:bCs/>
          <w:sz w:val="28"/>
          <w:szCs w:val="28"/>
          <w:lang w:eastAsia="ru-RU"/>
        </w:rPr>
        <w:t>мүмкін</w:t>
      </w:r>
      <w:proofErr w:type="spellEnd"/>
      <w:r w:rsidRPr="007C527E">
        <w:rPr>
          <w:rFonts w:ascii="Times New Roman" w:eastAsia="Times New Roman" w:hAnsi="Times New Roman"/>
          <w:bCs/>
          <w:sz w:val="28"/>
          <w:szCs w:val="28"/>
          <w:lang w:eastAsia="ru-RU"/>
        </w:rPr>
        <w:t>.</w:t>
      </w:r>
    </w:p>
    <w:p w14:paraId="76FE7341" w14:textId="77777777" w:rsidR="007C527E" w:rsidRPr="007C527E" w:rsidRDefault="007C527E" w:rsidP="007C527E">
      <w:pPr>
        <w:spacing w:after="0" w:line="240" w:lineRule="auto"/>
        <w:jc w:val="both"/>
        <w:rPr>
          <w:rFonts w:ascii="Times New Roman" w:hAnsi="Times New Roman"/>
          <w:i/>
          <w:sz w:val="28"/>
          <w:szCs w:val="28"/>
        </w:rPr>
      </w:pPr>
      <w:proofErr w:type="spellStart"/>
      <w:r w:rsidRPr="007C527E">
        <w:rPr>
          <w:rFonts w:ascii="Times New Roman" w:hAnsi="Times New Roman"/>
          <w:i/>
          <w:sz w:val="28"/>
          <w:szCs w:val="28"/>
        </w:rPr>
        <w:t>Диданозин</w:t>
      </w:r>
      <w:proofErr w:type="spellEnd"/>
    </w:p>
    <w:p w14:paraId="1A987010" w14:textId="77777777" w:rsidR="007C527E" w:rsidRPr="007C527E" w:rsidRDefault="007C527E" w:rsidP="007C527E">
      <w:pPr>
        <w:spacing w:after="0" w:line="240" w:lineRule="auto"/>
        <w:jc w:val="both"/>
        <w:rPr>
          <w:rFonts w:ascii="Times New Roman" w:hAnsi="Times New Roman"/>
          <w:iCs/>
          <w:sz w:val="28"/>
          <w:szCs w:val="28"/>
          <w:lang w:val="kk-KZ"/>
        </w:rPr>
      </w:pPr>
      <w:proofErr w:type="spellStart"/>
      <w:r w:rsidRPr="007C527E">
        <w:rPr>
          <w:rFonts w:ascii="Times New Roman" w:hAnsi="Times New Roman"/>
          <w:iCs/>
          <w:sz w:val="28"/>
          <w:szCs w:val="28"/>
        </w:rPr>
        <w:t>Диданозиннің</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плазмалық</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концентрациясы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ганцикловирді</w:t>
      </w:r>
      <w:proofErr w:type="spellEnd"/>
      <w:r w:rsidRPr="007C527E">
        <w:rPr>
          <w:rFonts w:ascii="Times New Roman" w:hAnsi="Times New Roman"/>
          <w:iCs/>
          <w:sz w:val="28"/>
          <w:szCs w:val="28"/>
        </w:rPr>
        <w:t xml:space="preserve"> </w:t>
      </w:r>
      <w:r w:rsidRPr="007C527E">
        <w:rPr>
          <w:rFonts w:ascii="Times New Roman" w:hAnsi="Times New Roman"/>
          <w:iCs/>
          <w:sz w:val="28"/>
          <w:szCs w:val="28"/>
          <w:lang w:val="kk-KZ"/>
        </w:rPr>
        <w:t>вена</w:t>
      </w:r>
      <w:r w:rsidRPr="007C527E">
        <w:rPr>
          <w:rFonts w:ascii="Times New Roman" w:hAnsi="Times New Roman"/>
          <w:iCs/>
          <w:sz w:val="28"/>
          <w:szCs w:val="28"/>
        </w:rPr>
        <w:t xml:space="preserve"> </w:t>
      </w:r>
      <w:proofErr w:type="spellStart"/>
      <w:r w:rsidRPr="007C527E">
        <w:rPr>
          <w:rFonts w:ascii="Times New Roman" w:hAnsi="Times New Roman"/>
          <w:iCs/>
          <w:sz w:val="28"/>
          <w:szCs w:val="28"/>
        </w:rPr>
        <w:t>ішіне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енгізген</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кезде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жоғарылайды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Ганцикловирді</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тәулігіне</w:t>
      </w:r>
      <w:proofErr w:type="spellEnd"/>
      <w:r w:rsidRPr="007C527E">
        <w:rPr>
          <w:rFonts w:ascii="Times New Roman" w:hAnsi="Times New Roman"/>
          <w:iCs/>
          <w:sz w:val="28"/>
          <w:szCs w:val="28"/>
        </w:rPr>
        <w:t xml:space="preserve"> 5 </w:t>
      </w:r>
      <w:proofErr w:type="spellStart"/>
      <w:r w:rsidRPr="007C527E">
        <w:rPr>
          <w:rFonts w:ascii="Times New Roman" w:hAnsi="Times New Roman"/>
          <w:iCs/>
          <w:sz w:val="28"/>
          <w:szCs w:val="28"/>
        </w:rPr>
        <w:t>және</w:t>
      </w:r>
      <w:proofErr w:type="spellEnd"/>
      <w:r w:rsidRPr="007C527E">
        <w:rPr>
          <w:rFonts w:ascii="Times New Roman" w:hAnsi="Times New Roman"/>
          <w:iCs/>
          <w:sz w:val="28"/>
          <w:szCs w:val="28"/>
        </w:rPr>
        <w:t xml:space="preserve"> 10 мг/кг </w:t>
      </w:r>
      <w:proofErr w:type="spellStart"/>
      <w:r w:rsidRPr="007C527E">
        <w:rPr>
          <w:rFonts w:ascii="Times New Roman" w:hAnsi="Times New Roman"/>
          <w:iCs/>
          <w:sz w:val="28"/>
          <w:szCs w:val="28"/>
        </w:rPr>
        <w:t>дозада</w:t>
      </w:r>
      <w:proofErr w:type="spellEnd"/>
      <w:r w:rsidRPr="007C527E">
        <w:rPr>
          <w:rFonts w:ascii="Times New Roman" w:hAnsi="Times New Roman"/>
          <w:iCs/>
          <w:sz w:val="28"/>
          <w:szCs w:val="28"/>
        </w:rPr>
        <w:t xml:space="preserve"> </w:t>
      </w:r>
      <w:r w:rsidRPr="007C527E">
        <w:rPr>
          <w:rFonts w:ascii="Times New Roman" w:hAnsi="Times New Roman"/>
          <w:iCs/>
          <w:sz w:val="28"/>
          <w:szCs w:val="28"/>
          <w:lang w:val="kk-KZ"/>
        </w:rPr>
        <w:t>вена</w:t>
      </w:r>
      <w:r w:rsidRPr="007C527E">
        <w:rPr>
          <w:rFonts w:ascii="Times New Roman" w:hAnsi="Times New Roman"/>
          <w:iCs/>
          <w:sz w:val="28"/>
          <w:szCs w:val="28"/>
        </w:rPr>
        <w:t xml:space="preserve"> </w:t>
      </w:r>
      <w:proofErr w:type="spellStart"/>
      <w:r w:rsidRPr="007C527E">
        <w:rPr>
          <w:rFonts w:ascii="Times New Roman" w:hAnsi="Times New Roman"/>
          <w:iCs/>
          <w:sz w:val="28"/>
          <w:szCs w:val="28"/>
        </w:rPr>
        <w:t>ішіне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енгізген</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кезде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диданозиннің</w:t>
      </w:r>
      <w:proofErr w:type="spellEnd"/>
      <w:r w:rsidRPr="007C527E">
        <w:rPr>
          <w:rFonts w:ascii="Times New Roman" w:hAnsi="Times New Roman"/>
          <w:iCs/>
          <w:sz w:val="28"/>
          <w:szCs w:val="28"/>
        </w:rPr>
        <w:t xml:space="preserve"> AUC (ҚАА – </w:t>
      </w:r>
      <w:proofErr w:type="spellStart"/>
      <w:r w:rsidRPr="007C527E">
        <w:rPr>
          <w:rFonts w:ascii="Times New Roman" w:hAnsi="Times New Roman"/>
          <w:iCs/>
          <w:sz w:val="28"/>
          <w:szCs w:val="28"/>
        </w:rPr>
        <w:t>қисық</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астындағы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аудан</w:t>
      </w:r>
      <w:proofErr w:type="spellEnd"/>
      <w:r w:rsidRPr="007C527E">
        <w:rPr>
          <w:rFonts w:ascii="Times New Roman" w:hAnsi="Times New Roman"/>
          <w:iCs/>
          <w:sz w:val="28"/>
          <w:szCs w:val="28"/>
        </w:rPr>
        <w:t xml:space="preserve">) 38-67% - </w:t>
      </w:r>
      <w:proofErr w:type="spellStart"/>
      <w:r w:rsidRPr="007C527E">
        <w:rPr>
          <w:rFonts w:ascii="Times New Roman" w:hAnsi="Times New Roman"/>
          <w:iCs/>
          <w:sz w:val="28"/>
          <w:szCs w:val="28"/>
        </w:rPr>
        <w:t>ға</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жоғарылауы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байқалды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бұл</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оларды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бір</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мезгілде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қолданған</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кезде</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фармакокинетикалық</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өзара</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әрекеттесулердің</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расталуы</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болып</w:t>
      </w:r>
      <w:proofErr w:type="spellEnd"/>
      <w:r w:rsidRPr="007C527E">
        <w:rPr>
          <w:rFonts w:ascii="Times New Roman" w:hAnsi="Times New Roman"/>
          <w:iCs/>
          <w:sz w:val="28"/>
          <w:szCs w:val="28"/>
        </w:rPr>
        <w:t xml:space="preserve"> </w:t>
      </w:r>
      <w:proofErr w:type="spellStart"/>
      <w:r w:rsidRPr="007C527E">
        <w:rPr>
          <w:rFonts w:ascii="Times New Roman" w:hAnsi="Times New Roman"/>
          <w:iCs/>
          <w:sz w:val="28"/>
          <w:szCs w:val="28"/>
        </w:rPr>
        <w:t>табылады</w:t>
      </w:r>
      <w:proofErr w:type="spellEnd"/>
      <w:r w:rsidRPr="007C527E">
        <w:rPr>
          <w:rFonts w:ascii="Times New Roman" w:hAnsi="Times New Roman"/>
          <w:iCs/>
          <w:sz w:val="28"/>
          <w:szCs w:val="28"/>
          <w:lang w:val="kk-KZ"/>
        </w:rPr>
        <w:t>.</w:t>
      </w:r>
      <w:r w:rsidRPr="007C527E">
        <w:rPr>
          <w:sz w:val="28"/>
          <w:szCs w:val="28"/>
        </w:rPr>
        <w:t xml:space="preserve"> </w:t>
      </w:r>
      <w:r w:rsidRPr="007C527E">
        <w:rPr>
          <w:rFonts w:ascii="Times New Roman" w:hAnsi="Times New Roman"/>
          <w:iCs/>
          <w:sz w:val="28"/>
          <w:szCs w:val="28"/>
          <w:lang w:val="kk-KZ"/>
        </w:rPr>
        <w:t>Ганцикловир концентрациясына айтарлықтай әсері анықталмады. Алайда, ганцикловирдің қатысуымен диданозиннің плазмалық концентрациясының жоғарылауын ескере отырып, диданозиннің уытты әсер ету симптомдарының, мысалы панкреатиттің туындауына пациенттердің жай-күйін мұқият бақылау керек.</w:t>
      </w:r>
    </w:p>
    <w:p w14:paraId="650FDB92" w14:textId="77777777" w:rsidR="007C527E" w:rsidRPr="007C527E" w:rsidRDefault="007C527E" w:rsidP="007C527E">
      <w:pPr>
        <w:spacing w:after="0" w:line="240" w:lineRule="auto"/>
        <w:jc w:val="both"/>
        <w:rPr>
          <w:rFonts w:ascii="Times New Roman" w:hAnsi="Times New Roman"/>
          <w:iCs/>
          <w:sz w:val="28"/>
          <w:szCs w:val="28"/>
          <w:lang w:val="kk-KZ"/>
        </w:rPr>
      </w:pPr>
      <w:r w:rsidRPr="007C527E">
        <w:rPr>
          <w:rFonts w:ascii="Times New Roman" w:eastAsia="Times New Roman" w:hAnsi="Times New Roman"/>
          <w:bCs/>
          <w:i/>
          <w:iCs/>
          <w:sz w:val="28"/>
          <w:szCs w:val="28"/>
          <w:lang w:val="kk-KZ" w:eastAsia="ru-RU"/>
        </w:rPr>
        <w:t>Пробенецид</w:t>
      </w:r>
    </w:p>
    <w:p w14:paraId="2C674E00" w14:textId="77777777" w:rsidR="007C527E" w:rsidRPr="0081686E" w:rsidRDefault="007C527E" w:rsidP="007C527E">
      <w:pPr>
        <w:spacing w:after="0" w:line="240" w:lineRule="auto"/>
        <w:jc w:val="both"/>
        <w:rPr>
          <w:rFonts w:ascii="Times New Roman" w:eastAsia="Times New Roman" w:hAnsi="Times New Roman"/>
          <w:bCs/>
          <w:sz w:val="28"/>
          <w:szCs w:val="28"/>
          <w:lang w:val="kk-KZ" w:eastAsia="ru-RU"/>
        </w:rPr>
      </w:pPr>
      <w:r w:rsidRPr="0081686E">
        <w:rPr>
          <w:rFonts w:ascii="Times New Roman" w:eastAsia="Times New Roman" w:hAnsi="Times New Roman"/>
          <w:bCs/>
          <w:sz w:val="28"/>
          <w:szCs w:val="28"/>
          <w:lang w:val="kk-KZ" w:eastAsia="ru-RU"/>
        </w:rPr>
        <w:t>Ганцикловирмен пероральді түрде бір мезгілде қабылдаған кезде ганцикловирдің бүйрек клиренсінің айтарлықтай төмендеуі (20%) байқалды, бұл оның экспозициясының жоғарылауына (40%) әкелді. Бұл өзара әрекеттесу механизміне байланысты - бүйректің түтікшелі экскрециясы үшін бәсекелестік. Ганцикловирдің уыттылық белгілерін уақтылы анықтау үшін пробенецид пен валганцикловирді бір мезгілде қабылдайтын пациенттердің</w:t>
      </w:r>
      <w:bookmarkStart w:id="0" w:name="_Hlk72829102"/>
      <w:r w:rsidRPr="0081686E">
        <w:rPr>
          <w:rFonts w:ascii="Times New Roman" w:eastAsia="Times New Roman" w:hAnsi="Times New Roman"/>
          <w:bCs/>
          <w:sz w:val="28"/>
          <w:szCs w:val="28"/>
          <w:lang w:val="kk-KZ" w:eastAsia="ru-RU"/>
        </w:rPr>
        <w:t xml:space="preserve"> жай-күйін мұқият бақылау қажет.</w:t>
      </w:r>
      <w:bookmarkEnd w:id="0"/>
    </w:p>
    <w:p w14:paraId="1228274D" w14:textId="77777777" w:rsidR="007C527E" w:rsidRPr="0081686E" w:rsidRDefault="007C527E" w:rsidP="007C527E">
      <w:pPr>
        <w:spacing w:after="0" w:line="240" w:lineRule="auto"/>
        <w:jc w:val="both"/>
        <w:rPr>
          <w:rFonts w:ascii="Times New Roman" w:eastAsia="Times New Roman" w:hAnsi="Times New Roman"/>
          <w:bCs/>
          <w:i/>
          <w:sz w:val="28"/>
          <w:szCs w:val="28"/>
          <w:lang w:val="kk-KZ" w:eastAsia="ru-RU"/>
        </w:rPr>
      </w:pPr>
      <w:r w:rsidRPr="0081686E">
        <w:rPr>
          <w:rFonts w:ascii="Times New Roman" w:eastAsia="Times New Roman" w:hAnsi="Times New Roman"/>
          <w:bCs/>
          <w:i/>
          <w:sz w:val="28"/>
          <w:szCs w:val="28"/>
          <w:lang w:val="kk-KZ" w:eastAsia="ru-RU"/>
        </w:rPr>
        <w:t>Фармакодинамикалық және фармакодинамикалық өзара әрекеттесуі</w:t>
      </w:r>
    </w:p>
    <w:p w14:paraId="29786B86" w14:textId="77777777" w:rsidR="007C527E" w:rsidRPr="0081686E" w:rsidRDefault="007C527E" w:rsidP="007C527E">
      <w:pPr>
        <w:spacing w:after="0" w:line="240" w:lineRule="auto"/>
        <w:jc w:val="both"/>
        <w:rPr>
          <w:rFonts w:ascii="Times New Roman" w:eastAsia="Times New Roman" w:hAnsi="Times New Roman"/>
          <w:bCs/>
          <w:i/>
          <w:sz w:val="28"/>
          <w:szCs w:val="28"/>
          <w:lang w:val="kk-KZ" w:eastAsia="ru-RU"/>
        </w:rPr>
      </w:pPr>
      <w:r w:rsidRPr="0081686E">
        <w:rPr>
          <w:rFonts w:ascii="Times New Roman" w:eastAsia="Times New Roman" w:hAnsi="Times New Roman"/>
          <w:bCs/>
          <w:i/>
          <w:sz w:val="28"/>
          <w:szCs w:val="28"/>
          <w:lang w:val="kk-KZ" w:eastAsia="ru-RU"/>
        </w:rPr>
        <w:t>Валганцикловирмен дәрілік өзара әрекеттесуі</w:t>
      </w:r>
    </w:p>
    <w:p w14:paraId="0BC1B026" w14:textId="77777777" w:rsidR="007C527E" w:rsidRPr="007C527E" w:rsidRDefault="007C527E" w:rsidP="007C527E">
      <w:pPr>
        <w:spacing w:after="0" w:line="240" w:lineRule="auto"/>
        <w:jc w:val="both"/>
        <w:rPr>
          <w:rFonts w:ascii="Times New Roman" w:eastAsia="Times New Roman" w:hAnsi="Times New Roman"/>
          <w:bCs/>
          <w:sz w:val="28"/>
          <w:szCs w:val="28"/>
          <w:lang w:val="kk-KZ" w:eastAsia="ru-RU"/>
        </w:rPr>
      </w:pPr>
      <w:r w:rsidRPr="0081686E">
        <w:rPr>
          <w:rFonts w:ascii="Times New Roman" w:eastAsia="Times New Roman" w:hAnsi="Times New Roman"/>
          <w:bCs/>
          <w:sz w:val="28"/>
          <w:szCs w:val="28"/>
          <w:lang w:val="kk-KZ" w:eastAsia="ru-RU"/>
        </w:rPr>
        <w:t>Валганцикловир ганцикловирдің</w:t>
      </w:r>
      <w:r w:rsidRPr="007C527E">
        <w:rPr>
          <w:rFonts w:ascii="Times New Roman" w:eastAsia="Times New Roman" w:hAnsi="Times New Roman"/>
          <w:bCs/>
          <w:sz w:val="28"/>
          <w:szCs w:val="28"/>
          <w:lang w:val="kk-KZ" w:eastAsia="ru-RU"/>
        </w:rPr>
        <w:t xml:space="preserve"> ізашар дәрісі болғандықтан, ол ганцикловирге дейін тез метаболизденеді. Ганцикловир мен валганцикловирдің дәрілік өзара әрекеттесуі бірдей болады.</w:t>
      </w:r>
    </w:p>
    <w:p w14:paraId="208F6BB0" w14:textId="77777777" w:rsidR="004A32E1" w:rsidRPr="003C0F23" w:rsidRDefault="004A32E1" w:rsidP="003C0F23">
      <w:pPr>
        <w:spacing w:after="0" w:line="240" w:lineRule="auto"/>
        <w:jc w:val="both"/>
        <w:rPr>
          <w:rFonts w:ascii="Times New Roman" w:eastAsia="Times New Roman" w:hAnsi="Times New Roman"/>
          <w:b/>
          <w:sz w:val="24"/>
          <w:szCs w:val="24"/>
          <w:lang w:val="kk-KZ" w:eastAsia="ru-RU"/>
        </w:rPr>
      </w:pPr>
      <w:r w:rsidRPr="00825A57">
        <w:rPr>
          <w:rFonts w:ascii="Times New Roman" w:hAnsi="Times New Roman"/>
          <w:b/>
          <w:bCs/>
          <w:i/>
          <w:sz w:val="28"/>
          <w:szCs w:val="28"/>
          <w:lang w:val="kk-KZ"/>
        </w:rPr>
        <w:t>Арнайы сақтандырулар</w:t>
      </w:r>
      <w:r w:rsidR="003C0F23" w:rsidRPr="003C0F23">
        <w:rPr>
          <w:rFonts w:ascii="Times New Roman" w:eastAsia="Times New Roman" w:hAnsi="Times New Roman"/>
          <w:b/>
          <w:sz w:val="24"/>
          <w:szCs w:val="24"/>
          <w:highlight w:val="magenta"/>
          <w:lang w:val="kk-KZ" w:eastAsia="ru-RU"/>
        </w:rPr>
        <w:t xml:space="preserve"> </w:t>
      </w:r>
    </w:p>
    <w:p w14:paraId="3922F629" w14:textId="77777777" w:rsidR="008E1FC2" w:rsidRPr="008E1FC2" w:rsidRDefault="008E1FC2" w:rsidP="008E1FC2">
      <w:pPr>
        <w:spacing w:after="0" w:line="240" w:lineRule="auto"/>
        <w:jc w:val="both"/>
        <w:rPr>
          <w:rFonts w:ascii="Times New Roman" w:eastAsia="Times New Roman" w:hAnsi="Times New Roman"/>
          <w:bCs/>
          <w:i/>
          <w:sz w:val="28"/>
          <w:szCs w:val="28"/>
          <w:lang w:val="kk-KZ" w:eastAsia="ru-RU"/>
        </w:rPr>
      </w:pPr>
      <w:r w:rsidRPr="008E1FC2">
        <w:rPr>
          <w:rFonts w:ascii="Times New Roman" w:eastAsia="Times New Roman" w:hAnsi="Times New Roman"/>
          <w:bCs/>
          <w:i/>
          <w:sz w:val="28"/>
          <w:szCs w:val="28"/>
          <w:lang w:val="kk-KZ" w:eastAsia="ru-RU"/>
        </w:rPr>
        <w:lastRenderedPageBreak/>
        <w:t>Мутагендік, тератогендік, канцерогендік, фертильділік және контрацепция</w:t>
      </w:r>
    </w:p>
    <w:p w14:paraId="0D4A57B7"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Клиникаға дейінгі зер</w:t>
      </w:r>
      <w:r w:rsidR="00B51CD5">
        <w:rPr>
          <w:rFonts w:ascii="Times New Roman" w:eastAsia="Times New Roman" w:hAnsi="Times New Roman"/>
          <w:bCs/>
          <w:iCs/>
          <w:sz w:val="28"/>
          <w:szCs w:val="28"/>
          <w:lang w:val="kk-KZ" w:eastAsia="ru-RU"/>
        </w:rPr>
        <w:t>ттеулерде ганцикловир мутагенд</w:t>
      </w:r>
      <w:r w:rsidRPr="008E1FC2">
        <w:rPr>
          <w:rFonts w:ascii="Times New Roman" w:eastAsia="Times New Roman" w:hAnsi="Times New Roman"/>
          <w:bCs/>
          <w:iCs/>
          <w:sz w:val="28"/>
          <w:szCs w:val="28"/>
          <w:lang w:val="kk-KZ" w:eastAsia="ru-RU"/>
        </w:rPr>
        <w:t xml:space="preserve">ік, тератогендік, канцерогендік және </w:t>
      </w:r>
      <w:r w:rsidRPr="008E1FC2">
        <w:rPr>
          <w:rFonts w:ascii="Times New Roman" w:eastAsia="Times New Roman" w:hAnsi="Times New Roman"/>
          <w:bCs/>
          <w:sz w:val="28"/>
          <w:szCs w:val="28"/>
          <w:lang w:val="kk-KZ" w:eastAsia="ru-RU"/>
        </w:rPr>
        <w:t>фертильділікті</w:t>
      </w:r>
      <w:r w:rsidRPr="008E1FC2">
        <w:rPr>
          <w:rFonts w:ascii="Times New Roman" w:eastAsia="Times New Roman" w:hAnsi="Times New Roman"/>
          <w:bCs/>
          <w:iCs/>
          <w:sz w:val="28"/>
          <w:szCs w:val="28"/>
          <w:lang w:val="kk-KZ" w:eastAsia="ru-RU"/>
        </w:rPr>
        <w:t xml:space="preserve"> бәсеңдететін қасиеттерді көрсетті. Осыған байланысты, валганцикловирді адамда туа біткен ақаулар мен ісік тудыруға қабілетті  тератогендік және канцерогендік қасиеттері потенциалды препарат ретінде қарастырған жөн.</w:t>
      </w:r>
      <w:r w:rsidRPr="008E1FC2">
        <w:rPr>
          <w:sz w:val="28"/>
          <w:szCs w:val="28"/>
          <w:lang w:val="kk-KZ"/>
        </w:rPr>
        <w:t xml:space="preserve"> </w:t>
      </w:r>
      <w:r w:rsidRPr="008E1FC2">
        <w:rPr>
          <w:rFonts w:ascii="Times New Roman" w:eastAsia="Times New Roman" w:hAnsi="Times New Roman"/>
          <w:bCs/>
          <w:iCs/>
          <w:sz w:val="28"/>
          <w:szCs w:val="28"/>
          <w:lang w:val="kk-KZ" w:eastAsia="ru-RU"/>
        </w:rPr>
        <w:t>Валганцикловирмен емді бастағанға дейін пациент әйелдерге ұрық үшін әлеуетті қауіп туралы және кем дегенде бір сенімді контрацепция әдісін немесе дұрысы екеуін қолдану қажеттігі туралы хабарлануы тиіс.  Клиникалық және клиникаға дейінгі зерттеулер негізінде валганцикловир сперматогенездің уақытша немесе тұрақты тежелуіне ықпал етеді.</w:t>
      </w:r>
    </w:p>
    <w:p w14:paraId="7813D2A1"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Бала туу әлеуеті бар әйелдер ем кезінде және ем аяқталғаннан кейін кем дегенде 30 күн бойы сенімді контрацепция құралдарын пайдалануы тиіс. Егер серіктесте жүктілік мүмкіндігі жоққа шығарылмаса, ерлерге емдеу кезінде және ем аяқталғаннан кейін кемінде 90 күн бойы бөгеттік контрацепцияны қолдану керек.</w:t>
      </w:r>
    </w:p>
    <w:p w14:paraId="2B8471CF" w14:textId="77777777" w:rsidR="008E1FC2" w:rsidRPr="008E1FC2" w:rsidRDefault="008E1FC2" w:rsidP="008E1FC2">
      <w:pPr>
        <w:spacing w:after="0" w:line="240" w:lineRule="auto"/>
        <w:jc w:val="both"/>
        <w:rPr>
          <w:rFonts w:ascii="Times New Roman" w:eastAsia="Times New Roman" w:hAnsi="Times New Roman"/>
          <w:bCs/>
          <w:i/>
          <w:sz w:val="28"/>
          <w:szCs w:val="28"/>
          <w:lang w:val="kk-KZ" w:eastAsia="ru-RU"/>
        </w:rPr>
      </w:pPr>
      <w:r w:rsidRPr="008E1FC2">
        <w:rPr>
          <w:rFonts w:ascii="Times New Roman" w:eastAsia="Times New Roman" w:hAnsi="Times New Roman"/>
          <w:bCs/>
          <w:i/>
          <w:sz w:val="28"/>
          <w:szCs w:val="28"/>
          <w:lang w:val="kk-KZ" w:eastAsia="ru-RU"/>
        </w:rPr>
        <w:t>Миелосупрессия</w:t>
      </w:r>
    </w:p>
    <w:p w14:paraId="130EEDD7"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Валганцикловирді алдыңғы гематологиялық цитопениясы бар немесе анамнезінде дәрілік заттарды қабылдаумен байланысты гематологиялық цитопениясы бар пациенттерде, сондай-ақ сәулелік ем алатын пациенттерде сақтықпен қолданған жөн.</w:t>
      </w:r>
    </w:p>
    <w:p w14:paraId="3EC70A34"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Валганцикловир (және ганцикловир) қабылдаған пациенттерде ауыр лейкопения, нейтропения, анемия, тромбоцитопения, панцитопения, сүйек кемігінің жеткіліксіздігі және аплазиялық анемия байқалды. Егер нейтрофилдердің (НАС) абсолюттік саны &lt; 500 жасуша/мкл, тромбоциттер &lt; 25000/мкл немесе гемоглобин деңгейі &lt; 8 г/дл болса, емді бастамаған жөн.</w:t>
      </w:r>
    </w:p>
    <w:p w14:paraId="74DF3019"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Ем кезінде қан көрсеткіштерін және тромбоциттер санын жүйелі түрде бақылау ұсынылады, әсіресе бүйрек жеткіліксіздігі бар пациенттерде қан көрсеткіштерінің күшейтілген мониторингі қажет. Лейкопения жиілігіне байланысты емдеудің алғашқы 14 күні ішінде лейкоциттердің санын күн ара бақылау керек.</w:t>
      </w:r>
      <w:r w:rsidRPr="008E1FC2">
        <w:rPr>
          <w:sz w:val="28"/>
          <w:szCs w:val="28"/>
          <w:lang w:val="kk-KZ"/>
        </w:rPr>
        <w:t xml:space="preserve"> </w:t>
      </w:r>
      <w:r w:rsidRPr="008E1FC2">
        <w:rPr>
          <w:rFonts w:ascii="Times New Roman" w:eastAsia="Times New Roman" w:hAnsi="Times New Roman"/>
          <w:bCs/>
          <w:iCs/>
          <w:sz w:val="28"/>
          <w:szCs w:val="28"/>
          <w:lang w:val="kk-KZ" w:eastAsia="ru-RU"/>
        </w:rPr>
        <w:t>Валганцикловир/ганцикловирді алдыңғы қабылдау кезінде лейкопения байқалған немесе лейкоциттер деңгейі 2000 / мм³ кем болған пациенттерге ем басталғанға дейін күн сайын қан көрсеткіштерін бақылау керек. Гемопоэздік өсу факторларымен емдеу және/немесе емдеуді тоқтату ауыр лейкопениямен, нейтропениямен, анемиямен және / немесе тромбоцитопениямен ауыратын пациенттерге ұсынылады.</w:t>
      </w:r>
    </w:p>
    <w:p w14:paraId="31452CAA"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Бүйрек жеткіліксіздігі бар пациенттерге креатинин клиренсіне байланысты дозаны түзету талап етіледі.</w:t>
      </w:r>
    </w:p>
    <w:p w14:paraId="45CF39B8"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Диализдегі (КК &lt;10 мл/мин) пациенттер үшін дозалау бойынша ұсынымдар берілмейді. Осылайша, аталған пациенттерге валганцикловир қабылдауға болмайды.</w:t>
      </w:r>
    </w:p>
    <w:p w14:paraId="39E61805" w14:textId="77777777" w:rsidR="008E1FC2" w:rsidRPr="008E1FC2" w:rsidRDefault="008E1FC2" w:rsidP="008E1FC2">
      <w:pPr>
        <w:spacing w:after="0" w:line="240" w:lineRule="auto"/>
        <w:jc w:val="both"/>
        <w:rPr>
          <w:rFonts w:ascii="Times New Roman" w:eastAsia="Times New Roman" w:hAnsi="Times New Roman"/>
          <w:bCs/>
          <w:i/>
          <w:iCs/>
          <w:sz w:val="28"/>
          <w:szCs w:val="28"/>
          <w:lang w:val="kk-KZ" w:eastAsia="ru-RU"/>
        </w:rPr>
      </w:pPr>
      <w:r w:rsidRPr="008E1FC2">
        <w:rPr>
          <w:rFonts w:ascii="Times New Roman" w:eastAsia="Times New Roman" w:hAnsi="Times New Roman"/>
          <w:bCs/>
          <w:i/>
          <w:iCs/>
          <w:sz w:val="28"/>
          <w:szCs w:val="28"/>
          <w:lang w:val="kk-KZ" w:eastAsia="ru-RU"/>
        </w:rPr>
        <w:lastRenderedPageBreak/>
        <w:t>Басқа препараттармен бірге қолдану</w:t>
      </w:r>
    </w:p>
    <w:p w14:paraId="4B3438EE" w14:textId="77777777" w:rsidR="008E1FC2" w:rsidRPr="008E1FC2" w:rsidRDefault="008E1FC2" w:rsidP="008E1FC2">
      <w:pPr>
        <w:spacing w:after="0" w:line="240" w:lineRule="auto"/>
        <w:jc w:val="both"/>
        <w:rPr>
          <w:rFonts w:ascii="Times New Roman" w:eastAsia="Times New Roman" w:hAnsi="Times New Roman"/>
          <w:bCs/>
          <w:iCs/>
          <w:sz w:val="28"/>
          <w:szCs w:val="28"/>
          <w:lang w:val="kk-KZ" w:eastAsia="ru-RU"/>
        </w:rPr>
      </w:pPr>
      <w:r w:rsidRPr="008E1FC2">
        <w:rPr>
          <w:rFonts w:ascii="Times New Roman" w:eastAsia="Times New Roman" w:hAnsi="Times New Roman"/>
          <w:bCs/>
          <w:iCs/>
          <w:sz w:val="28"/>
          <w:szCs w:val="28"/>
          <w:lang w:val="kk-KZ" w:eastAsia="ru-RU"/>
        </w:rPr>
        <w:t xml:space="preserve">Имипенем-циластатин мен ганцикловир қабылдаған пациенттерде эпилепсия жағдайлары туралы хабарланды. Валганцикловирді егер пайдасы қауіптен асып кетпесе имипенем-циластатинмен бір мезгілде қабылдауға болмайды. </w:t>
      </w:r>
    </w:p>
    <w:p w14:paraId="2D78D662"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Зидовудин</w:t>
      </w:r>
      <w:proofErr w:type="spellEnd"/>
      <w:r w:rsidRPr="008E1FC2">
        <w:rPr>
          <w:rFonts w:ascii="Times New Roman" w:eastAsia="Times New Roman" w:hAnsi="Times New Roman"/>
          <w:bCs/>
          <w:iCs/>
          <w:sz w:val="28"/>
          <w:szCs w:val="28"/>
          <w:lang w:eastAsia="ru-RU"/>
        </w:rPr>
        <w:t xml:space="preserve"> де, </w:t>
      </w: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де </w:t>
      </w:r>
      <w:proofErr w:type="spellStart"/>
      <w:r w:rsidRPr="008E1FC2">
        <w:rPr>
          <w:rFonts w:ascii="Times New Roman" w:eastAsia="Times New Roman" w:hAnsi="Times New Roman"/>
          <w:bCs/>
          <w:iCs/>
          <w:sz w:val="28"/>
          <w:szCs w:val="28"/>
          <w:lang w:eastAsia="ru-RU"/>
        </w:rPr>
        <w:t>нейтропения</w:t>
      </w:r>
      <w:proofErr w:type="spellEnd"/>
      <w:r w:rsidRPr="008E1FC2">
        <w:rPr>
          <w:rFonts w:ascii="Times New Roman" w:eastAsia="Times New Roman" w:hAnsi="Times New Roman"/>
          <w:bCs/>
          <w:iCs/>
          <w:sz w:val="28"/>
          <w:szCs w:val="28"/>
          <w:lang w:eastAsia="ru-RU"/>
        </w:rPr>
        <w:t xml:space="preserve"> мен </w:t>
      </w:r>
      <w:proofErr w:type="spellStart"/>
      <w:r w:rsidRPr="008E1FC2">
        <w:rPr>
          <w:rFonts w:ascii="Times New Roman" w:eastAsia="Times New Roman" w:hAnsi="Times New Roman"/>
          <w:bCs/>
          <w:iCs/>
          <w:sz w:val="28"/>
          <w:szCs w:val="28"/>
          <w:lang w:eastAsia="ru-RU"/>
        </w:rPr>
        <w:t>анемияны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тудыруы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мүмкін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Кейбір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пациенттер</w:t>
      </w:r>
      <w:proofErr w:type="spellEnd"/>
      <w:r w:rsidRPr="008E1FC2">
        <w:rPr>
          <w:rFonts w:ascii="Times New Roman" w:eastAsia="Times New Roman" w:hAnsi="Times New Roman"/>
          <w:bCs/>
          <w:iCs/>
          <w:sz w:val="28"/>
          <w:szCs w:val="28"/>
          <w:lang w:eastAsia="ru-RU"/>
        </w:rPr>
        <w:t xml:space="preserve"> осы </w:t>
      </w:r>
      <w:proofErr w:type="spellStart"/>
      <w:r w:rsidRPr="008E1FC2">
        <w:rPr>
          <w:rFonts w:ascii="Times New Roman" w:eastAsia="Times New Roman" w:hAnsi="Times New Roman"/>
          <w:bCs/>
          <w:iCs/>
          <w:sz w:val="28"/>
          <w:szCs w:val="28"/>
          <w:lang w:eastAsia="ru-RU"/>
        </w:rPr>
        <w:t>екі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препаратпен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бір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мезгілде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толық</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дозада</w:t>
      </w:r>
      <w:proofErr w:type="spellEnd"/>
      <w:r w:rsidRPr="008E1FC2">
        <w:rPr>
          <w:rFonts w:ascii="Times New Roman" w:eastAsia="Times New Roman" w:hAnsi="Times New Roman"/>
          <w:bCs/>
          <w:iCs/>
          <w:sz w:val="28"/>
          <w:szCs w:val="28"/>
          <w:lang w:eastAsia="ru-RU"/>
        </w:rPr>
        <w:t xml:space="preserve"> ем</w:t>
      </w:r>
      <w:r w:rsidRPr="008E1FC2">
        <w:rPr>
          <w:rFonts w:ascii="Times New Roman" w:eastAsia="Times New Roman" w:hAnsi="Times New Roman"/>
          <w:bCs/>
          <w:iCs/>
          <w:sz w:val="28"/>
          <w:szCs w:val="28"/>
          <w:lang w:val="kk-KZ" w:eastAsia="ru-RU"/>
        </w:rPr>
        <w:t xml:space="preserve"> алуды көтере </w:t>
      </w:r>
      <w:proofErr w:type="spellStart"/>
      <w:r w:rsidRPr="008E1FC2">
        <w:rPr>
          <w:rFonts w:ascii="Times New Roman" w:eastAsia="Times New Roman" w:hAnsi="Times New Roman"/>
          <w:bCs/>
          <w:iCs/>
          <w:sz w:val="28"/>
          <w:szCs w:val="28"/>
          <w:lang w:eastAsia="ru-RU"/>
        </w:rPr>
        <w:t>алмауы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мүмкін</w:t>
      </w:r>
      <w:proofErr w:type="spellEnd"/>
      <w:r w:rsidRPr="008E1FC2">
        <w:rPr>
          <w:rFonts w:ascii="Times New Roman" w:eastAsia="Times New Roman" w:hAnsi="Times New Roman"/>
          <w:bCs/>
          <w:iCs/>
          <w:sz w:val="28"/>
          <w:szCs w:val="28"/>
          <w:lang w:eastAsia="ru-RU"/>
        </w:rPr>
        <w:t>.</w:t>
      </w:r>
    </w:p>
    <w:p w14:paraId="0FC531DD"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Плазмадағы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диданозин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концентрациясы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валганцикловирмен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бірлескен</w:t>
      </w:r>
      <w:proofErr w:type="spellEnd"/>
      <w:r w:rsidRPr="008E1FC2">
        <w:rPr>
          <w:rFonts w:ascii="Times New Roman" w:eastAsia="Times New Roman" w:hAnsi="Times New Roman"/>
          <w:bCs/>
          <w:iCs/>
          <w:sz w:val="28"/>
          <w:szCs w:val="28"/>
          <w:lang w:eastAsia="ru-RU"/>
        </w:rPr>
        <w:t xml:space="preserve"> ем </w:t>
      </w:r>
      <w:proofErr w:type="spellStart"/>
      <w:r w:rsidRPr="008E1FC2">
        <w:rPr>
          <w:rFonts w:ascii="Times New Roman" w:eastAsia="Times New Roman" w:hAnsi="Times New Roman"/>
          <w:bCs/>
          <w:iCs/>
          <w:sz w:val="28"/>
          <w:szCs w:val="28"/>
          <w:lang w:eastAsia="ru-RU"/>
        </w:rPr>
        <w:t>кезінде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жоғарылауы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мүмкін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болғандықтан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пациенттерге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диданозиннің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уытты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әсері</w:t>
      </w:r>
      <w:proofErr w:type="spellEnd"/>
      <w:r w:rsidRPr="008E1FC2">
        <w:rPr>
          <w:rFonts w:ascii="Times New Roman" w:eastAsia="Times New Roman" w:hAnsi="Times New Roman"/>
          <w:bCs/>
          <w:iCs/>
          <w:sz w:val="28"/>
          <w:szCs w:val="28"/>
          <w:lang w:val="kk-KZ" w:eastAsia="ru-RU"/>
        </w:rPr>
        <w:t xml:space="preserve"> болуын </w:t>
      </w:r>
      <w:proofErr w:type="spellStart"/>
      <w:r w:rsidRPr="008E1FC2">
        <w:rPr>
          <w:rFonts w:ascii="Times New Roman" w:eastAsia="Times New Roman" w:hAnsi="Times New Roman"/>
          <w:bCs/>
          <w:iCs/>
          <w:sz w:val="28"/>
          <w:szCs w:val="28"/>
          <w:lang w:eastAsia="ru-RU"/>
        </w:rPr>
        <w:t>мұқият</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бақылау</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керек</w:t>
      </w:r>
      <w:proofErr w:type="spellEnd"/>
      <w:r w:rsidRPr="008E1FC2">
        <w:rPr>
          <w:rFonts w:ascii="Times New Roman" w:eastAsia="Times New Roman" w:hAnsi="Times New Roman"/>
          <w:bCs/>
          <w:iCs/>
          <w:sz w:val="28"/>
          <w:szCs w:val="28"/>
          <w:lang w:eastAsia="ru-RU"/>
        </w:rPr>
        <w:t>.</w:t>
      </w:r>
    </w:p>
    <w:p w14:paraId="1B16B0F9"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мен </w:t>
      </w:r>
      <w:proofErr w:type="spellStart"/>
      <w:r w:rsidRPr="008E1FC2">
        <w:rPr>
          <w:rFonts w:ascii="Times New Roman" w:eastAsia="Times New Roman" w:hAnsi="Times New Roman"/>
          <w:bCs/>
          <w:iCs/>
          <w:sz w:val="28"/>
          <w:szCs w:val="28"/>
          <w:lang w:eastAsia="ru-RU"/>
        </w:rPr>
        <w:t>миелосупрессанттарды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бір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мезгілде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қабылдау</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бүйрек</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дисфункциясын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туындатуы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және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уытты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әсерлердің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күшеюіне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әкелуі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мүмкін</w:t>
      </w:r>
      <w:proofErr w:type="spellEnd"/>
      <w:r w:rsidRPr="008E1FC2">
        <w:rPr>
          <w:rFonts w:ascii="Times New Roman" w:eastAsia="Times New Roman" w:hAnsi="Times New Roman"/>
          <w:bCs/>
          <w:iCs/>
          <w:sz w:val="28"/>
          <w:szCs w:val="28"/>
          <w:lang w:eastAsia="ru-RU"/>
        </w:rPr>
        <w:t>.</w:t>
      </w:r>
    </w:p>
    <w:p w14:paraId="508FF116"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Балаларда</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қабылдау</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ұсынылмайды</w:t>
      </w:r>
      <w:proofErr w:type="spellEnd"/>
      <w:r w:rsidRPr="008E1FC2">
        <w:rPr>
          <w:rFonts w:ascii="Times New Roman" w:eastAsia="Times New Roman" w:hAnsi="Times New Roman"/>
          <w:bCs/>
          <w:iCs/>
          <w:sz w:val="28"/>
          <w:szCs w:val="28"/>
          <w:lang w:eastAsia="ru-RU"/>
        </w:rPr>
        <w:t>.</w:t>
      </w:r>
    </w:p>
    <w:p w14:paraId="3D20AE69"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таблеткаларынан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алынған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ганцикловирдің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биожетімділігі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капсулалардағы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ганцикловирдің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биожетімділігінен</w:t>
      </w:r>
      <w:proofErr w:type="spellEnd"/>
      <w:r w:rsidRPr="008E1FC2">
        <w:rPr>
          <w:rFonts w:ascii="Times New Roman" w:eastAsia="Times New Roman" w:hAnsi="Times New Roman"/>
          <w:bCs/>
          <w:iCs/>
          <w:sz w:val="28"/>
          <w:szCs w:val="28"/>
          <w:lang w:eastAsia="ru-RU"/>
        </w:rPr>
        <w:t xml:space="preserve"> 10 </w:t>
      </w:r>
      <w:proofErr w:type="spellStart"/>
      <w:r w:rsidRPr="008E1FC2">
        <w:rPr>
          <w:rFonts w:ascii="Times New Roman" w:eastAsia="Times New Roman" w:hAnsi="Times New Roman"/>
          <w:bCs/>
          <w:iCs/>
          <w:sz w:val="28"/>
          <w:szCs w:val="28"/>
          <w:lang w:eastAsia="ru-RU"/>
        </w:rPr>
        <w:t>есе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артық</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капсулаларын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val="kk-KZ" w:eastAsia="ru-RU"/>
        </w:rPr>
        <w:t>ге</w:t>
      </w:r>
      <w:r w:rsidRPr="008E1FC2">
        <w:rPr>
          <w:rFonts w:ascii="Times New Roman" w:eastAsia="Times New Roman" w:hAnsi="Times New Roman"/>
          <w:bCs/>
          <w:iCs/>
          <w:sz w:val="28"/>
          <w:szCs w:val="28"/>
          <w:lang w:eastAsia="ru-RU"/>
        </w:rPr>
        <w:t xml:space="preserve"> 1-ге 1 </w:t>
      </w:r>
      <w:r w:rsidRPr="008E1FC2">
        <w:rPr>
          <w:rFonts w:ascii="Times New Roman" w:eastAsia="Times New Roman" w:hAnsi="Times New Roman"/>
          <w:bCs/>
          <w:iCs/>
          <w:sz w:val="28"/>
          <w:szCs w:val="28"/>
          <w:lang w:val="kk-KZ" w:eastAsia="ru-RU"/>
        </w:rPr>
        <w:t xml:space="preserve">ретінде </w:t>
      </w:r>
      <w:proofErr w:type="spellStart"/>
      <w:r w:rsidRPr="008E1FC2">
        <w:rPr>
          <w:rFonts w:ascii="Times New Roman" w:eastAsia="Times New Roman" w:hAnsi="Times New Roman"/>
          <w:bCs/>
          <w:iCs/>
          <w:sz w:val="28"/>
          <w:szCs w:val="28"/>
          <w:lang w:eastAsia="ru-RU"/>
        </w:rPr>
        <w:t>ауыстыруға</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болмайды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Ганцикловирді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капсулада</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қабылдаудан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валганцикловирге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ауысатын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пациенттерді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валганцикловирдің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белгіленген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дозасынан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асқан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кезде</w:t>
      </w:r>
      <w:proofErr w:type="spellEnd"/>
      <w:r w:rsidRPr="008E1FC2">
        <w:rPr>
          <w:rFonts w:ascii="Times New Roman" w:eastAsia="Times New Roman" w:hAnsi="Times New Roman"/>
          <w:bCs/>
          <w:iCs/>
          <w:sz w:val="28"/>
          <w:szCs w:val="28"/>
          <w:lang w:val="kk-KZ" w:eastAsia="ru-RU"/>
        </w:rPr>
        <w:t>гі</w:t>
      </w:r>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артық</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дозалану</w:t>
      </w:r>
      <w:proofErr w:type="spellEnd"/>
      <w:r w:rsidRPr="008E1FC2">
        <w:rPr>
          <w:rFonts w:ascii="Times New Roman" w:eastAsia="Times New Roman" w:hAnsi="Times New Roman"/>
          <w:bCs/>
          <w:iCs/>
          <w:sz w:val="28"/>
          <w:szCs w:val="28"/>
          <w:lang w:val="kk-KZ" w:eastAsia="ru-RU"/>
        </w:rPr>
        <w:t>дың</w:t>
      </w:r>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қаупі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туралы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ескерту</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керек</w:t>
      </w:r>
      <w:proofErr w:type="spellEnd"/>
      <w:r w:rsidRPr="008E1FC2">
        <w:rPr>
          <w:rFonts w:ascii="Times New Roman" w:eastAsia="Times New Roman" w:hAnsi="Times New Roman"/>
          <w:bCs/>
          <w:iCs/>
          <w:sz w:val="28"/>
          <w:szCs w:val="28"/>
          <w:lang w:eastAsia="ru-RU"/>
        </w:rPr>
        <w:t>.</w:t>
      </w:r>
    </w:p>
    <w:p w14:paraId="29CFCEAF"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Органдарды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трансплантациялаудан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кейін</w:t>
      </w:r>
      <w:proofErr w:type="spellEnd"/>
      <w:r w:rsidRPr="008E1FC2">
        <w:rPr>
          <w:rFonts w:ascii="Times New Roman" w:eastAsia="Times New Roman" w:hAnsi="Times New Roman"/>
          <w:bCs/>
          <w:iCs/>
          <w:sz w:val="28"/>
          <w:szCs w:val="28"/>
          <w:lang w:eastAsia="ru-RU"/>
        </w:rPr>
        <w:t xml:space="preserve"> ЦМВ-</w:t>
      </w:r>
      <w:proofErr w:type="spellStart"/>
      <w:r w:rsidRPr="008E1FC2">
        <w:rPr>
          <w:rFonts w:ascii="Times New Roman" w:eastAsia="Times New Roman" w:hAnsi="Times New Roman"/>
          <w:bCs/>
          <w:iCs/>
          <w:sz w:val="28"/>
          <w:szCs w:val="28"/>
          <w:lang w:eastAsia="ru-RU"/>
        </w:rPr>
        <w:t>инфекциясының</w:t>
      </w:r>
      <w:proofErr w:type="spellEnd"/>
      <w:r w:rsidRPr="008E1FC2">
        <w:rPr>
          <w:rFonts w:ascii="Times New Roman" w:eastAsia="Times New Roman" w:hAnsi="Times New Roman"/>
          <w:bCs/>
          <w:iCs/>
          <w:sz w:val="28"/>
          <w:szCs w:val="28"/>
          <w:lang w:eastAsia="ru-RU"/>
        </w:rPr>
        <w:t xml:space="preserve"> профилактик</w:t>
      </w:r>
      <w:r w:rsidRPr="008E1FC2">
        <w:rPr>
          <w:rFonts w:ascii="Times New Roman" w:eastAsia="Times New Roman" w:hAnsi="Times New Roman"/>
          <w:bCs/>
          <w:iCs/>
          <w:sz w:val="28"/>
          <w:szCs w:val="28"/>
          <w:lang w:val="kk-KZ" w:eastAsia="ru-RU"/>
        </w:rPr>
        <w:t xml:space="preserve">асы </w:t>
      </w:r>
      <w:proofErr w:type="spellStart"/>
      <w:r w:rsidRPr="008E1FC2">
        <w:rPr>
          <w:rFonts w:ascii="Times New Roman" w:eastAsia="Times New Roman" w:hAnsi="Times New Roman"/>
          <w:bCs/>
          <w:iCs/>
          <w:sz w:val="28"/>
          <w:szCs w:val="28"/>
          <w:lang w:eastAsia="ru-RU"/>
        </w:rPr>
        <w:t>кезінде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бақыланатын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клиникалық</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зерттеуге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өкпе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трансплантациясын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өткерген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пациенттер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зерттеуге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енгізілмеген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Пациенттердің</w:t>
      </w:r>
      <w:proofErr w:type="spellEnd"/>
      <w:r w:rsidRPr="008E1FC2">
        <w:rPr>
          <w:rFonts w:ascii="Times New Roman" w:eastAsia="Times New Roman" w:hAnsi="Times New Roman"/>
          <w:bCs/>
          <w:iCs/>
          <w:sz w:val="28"/>
          <w:szCs w:val="28"/>
          <w:lang w:eastAsia="ru-RU"/>
        </w:rPr>
        <w:t xml:space="preserve"> осы </w:t>
      </w:r>
      <w:proofErr w:type="spellStart"/>
      <w:r w:rsidRPr="008E1FC2">
        <w:rPr>
          <w:rFonts w:ascii="Times New Roman" w:eastAsia="Times New Roman" w:hAnsi="Times New Roman"/>
          <w:bCs/>
          <w:iCs/>
          <w:sz w:val="28"/>
          <w:szCs w:val="28"/>
          <w:lang w:eastAsia="ru-RU"/>
        </w:rPr>
        <w:t>тобымен</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емдеу</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тәжірибесі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шектеулі</w:t>
      </w:r>
      <w:proofErr w:type="spellEnd"/>
      <w:r w:rsidRPr="008E1FC2">
        <w:rPr>
          <w:rFonts w:ascii="Times New Roman" w:eastAsia="Times New Roman" w:hAnsi="Times New Roman"/>
          <w:bCs/>
          <w:iCs/>
          <w:sz w:val="28"/>
          <w:szCs w:val="28"/>
          <w:lang w:eastAsia="ru-RU"/>
        </w:rPr>
        <w:t>.</w:t>
      </w:r>
    </w:p>
    <w:p w14:paraId="2438CF91" w14:textId="77777777" w:rsidR="008E1FC2" w:rsidRPr="008E1FC2" w:rsidRDefault="008E1FC2" w:rsidP="008E1FC2">
      <w:pPr>
        <w:spacing w:after="0" w:line="240" w:lineRule="auto"/>
        <w:jc w:val="both"/>
        <w:rPr>
          <w:rFonts w:ascii="Times New Roman" w:eastAsia="Times New Roman" w:hAnsi="Times New Roman"/>
          <w:bCs/>
          <w:iCs/>
          <w:sz w:val="28"/>
          <w:szCs w:val="28"/>
          <w:lang w:eastAsia="ru-RU"/>
        </w:rPr>
      </w:pPr>
      <w:proofErr w:type="spellStart"/>
      <w:r w:rsidRPr="008E1FC2">
        <w:rPr>
          <w:rFonts w:ascii="Times New Roman" w:eastAsia="Times New Roman" w:hAnsi="Times New Roman"/>
          <w:bCs/>
          <w:iCs/>
          <w:sz w:val="28"/>
          <w:szCs w:val="28"/>
          <w:lang w:eastAsia="ru-RU"/>
        </w:rPr>
        <w:t>Валганцикловир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және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немесе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ганцикловир</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қолданғанда</w:t>
      </w:r>
      <w:proofErr w:type="spellEnd"/>
      <w:r w:rsidRPr="008E1FC2">
        <w:rPr>
          <w:rFonts w:ascii="Times New Roman" w:eastAsia="Times New Roman" w:hAnsi="Times New Roman"/>
          <w:bCs/>
          <w:iCs/>
          <w:sz w:val="28"/>
          <w:szCs w:val="28"/>
          <w:lang w:eastAsia="ru-RU"/>
        </w:rPr>
        <w:t xml:space="preserve"> эпилепсия, </w:t>
      </w:r>
      <w:proofErr w:type="spellStart"/>
      <w:r w:rsidRPr="008E1FC2">
        <w:rPr>
          <w:rFonts w:ascii="Times New Roman" w:eastAsia="Times New Roman" w:hAnsi="Times New Roman"/>
          <w:bCs/>
          <w:iCs/>
          <w:sz w:val="28"/>
          <w:szCs w:val="28"/>
          <w:lang w:eastAsia="ru-RU"/>
        </w:rPr>
        <w:t>седативті</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әсер</w:t>
      </w:r>
      <w:proofErr w:type="spellEnd"/>
      <w:r w:rsidRPr="008E1FC2">
        <w:rPr>
          <w:rFonts w:ascii="Times New Roman" w:eastAsia="Times New Roman" w:hAnsi="Times New Roman"/>
          <w:bCs/>
          <w:iCs/>
          <w:sz w:val="28"/>
          <w:szCs w:val="28"/>
          <w:lang w:eastAsia="ru-RU"/>
        </w:rPr>
        <w:t xml:space="preserve">, бас </w:t>
      </w:r>
      <w:proofErr w:type="spellStart"/>
      <w:r w:rsidRPr="008E1FC2">
        <w:rPr>
          <w:rFonts w:ascii="Times New Roman" w:eastAsia="Times New Roman" w:hAnsi="Times New Roman"/>
          <w:bCs/>
          <w:iCs/>
          <w:sz w:val="28"/>
          <w:szCs w:val="28"/>
          <w:lang w:eastAsia="ru-RU"/>
        </w:rPr>
        <w:t>айналу</w:t>
      </w:r>
      <w:proofErr w:type="spellEnd"/>
      <w:r w:rsidRPr="008E1FC2">
        <w:rPr>
          <w:rFonts w:ascii="Times New Roman" w:eastAsia="Times New Roman" w:hAnsi="Times New Roman"/>
          <w:bCs/>
          <w:iCs/>
          <w:sz w:val="28"/>
          <w:szCs w:val="28"/>
          <w:lang w:eastAsia="ru-RU"/>
        </w:rPr>
        <w:t xml:space="preserve">, атаксия </w:t>
      </w:r>
      <w:proofErr w:type="spellStart"/>
      <w:r w:rsidRPr="008E1FC2">
        <w:rPr>
          <w:rFonts w:ascii="Times New Roman" w:eastAsia="Times New Roman" w:hAnsi="Times New Roman"/>
          <w:bCs/>
          <w:iCs/>
          <w:sz w:val="28"/>
          <w:szCs w:val="28"/>
          <w:lang w:eastAsia="ru-RU"/>
        </w:rPr>
        <w:t>және</w:t>
      </w:r>
      <w:proofErr w:type="spellEnd"/>
      <w:r w:rsidRPr="008E1FC2">
        <w:rPr>
          <w:rFonts w:ascii="Times New Roman" w:eastAsia="Times New Roman" w:hAnsi="Times New Roman"/>
          <w:bCs/>
          <w:iCs/>
          <w:sz w:val="28"/>
          <w:szCs w:val="28"/>
          <w:lang w:eastAsia="ru-RU"/>
        </w:rPr>
        <w:t>/</w:t>
      </w:r>
      <w:proofErr w:type="spellStart"/>
      <w:r w:rsidRPr="008E1FC2">
        <w:rPr>
          <w:rFonts w:ascii="Times New Roman" w:eastAsia="Times New Roman" w:hAnsi="Times New Roman"/>
          <w:bCs/>
          <w:iCs/>
          <w:sz w:val="28"/>
          <w:szCs w:val="28"/>
          <w:lang w:eastAsia="ru-RU"/>
        </w:rPr>
        <w:t>немесе</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сананың</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шатасуы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жағдайлары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туралы</w:t>
      </w:r>
      <w:proofErr w:type="spellEnd"/>
      <w:r w:rsidRPr="008E1FC2">
        <w:rPr>
          <w:rFonts w:ascii="Times New Roman" w:eastAsia="Times New Roman" w:hAnsi="Times New Roman"/>
          <w:bCs/>
          <w:iCs/>
          <w:sz w:val="28"/>
          <w:szCs w:val="28"/>
          <w:lang w:eastAsia="ru-RU"/>
        </w:rPr>
        <w:t xml:space="preserve"> </w:t>
      </w:r>
      <w:proofErr w:type="spellStart"/>
      <w:r w:rsidRPr="008E1FC2">
        <w:rPr>
          <w:rFonts w:ascii="Times New Roman" w:eastAsia="Times New Roman" w:hAnsi="Times New Roman"/>
          <w:bCs/>
          <w:iCs/>
          <w:sz w:val="28"/>
          <w:szCs w:val="28"/>
          <w:lang w:eastAsia="ru-RU"/>
        </w:rPr>
        <w:t>хабарланды</w:t>
      </w:r>
      <w:proofErr w:type="spellEnd"/>
      <w:r w:rsidRPr="008E1FC2">
        <w:rPr>
          <w:rFonts w:ascii="Times New Roman" w:eastAsia="Times New Roman" w:hAnsi="Times New Roman"/>
          <w:bCs/>
          <w:iCs/>
          <w:sz w:val="28"/>
          <w:szCs w:val="28"/>
          <w:lang w:eastAsia="ru-RU"/>
        </w:rPr>
        <w:t>.</w:t>
      </w:r>
    </w:p>
    <w:p w14:paraId="327FA5CC" w14:textId="77777777" w:rsidR="009E3894" w:rsidRPr="008120B1" w:rsidRDefault="009E3894" w:rsidP="009E3894">
      <w:pPr>
        <w:widowControl w:val="0"/>
        <w:spacing w:after="0" w:line="240" w:lineRule="auto"/>
        <w:jc w:val="both"/>
        <w:rPr>
          <w:rFonts w:ascii="Times New Roman" w:eastAsia="Times New Roman" w:hAnsi="Times New Roman"/>
          <w:bCs/>
          <w:i/>
          <w:sz w:val="28"/>
          <w:szCs w:val="28"/>
          <w:lang w:val="kk-KZ"/>
        </w:rPr>
      </w:pPr>
      <w:r w:rsidRPr="008120B1">
        <w:rPr>
          <w:rFonts w:ascii="Times New Roman" w:eastAsia="Times New Roman" w:hAnsi="Times New Roman"/>
          <w:bCs/>
          <w:i/>
          <w:sz w:val="28"/>
          <w:szCs w:val="28"/>
          <w:lang w:val="kk-KZ"/>
        </w:rPr>
        <w:t>Жүктілік</w:t>
      </w:r>
      <w:r w:rsidR="008120B1" w:rsidRPr="008120B1">
        <w:rPr>
          <w:rFonts w:ascii="Times New Roman" w:eastAsia="Times New Roman" w:hAnsi="Times New Roman"/>
          <w:bCs/>
          <w:i/>
          <w:sz w:val="28"/>
          <w:szCs w:val="28"/>
          <w:lang w:val="kk-KZ"/>
        </w:rPr>
        <w:t xml:space="preserve"> немесе </w:t>
      </w:r>
      <w:proofErr w:type="spellStart"/>
      <w:r w:rsidR="008120B1" w:rsidRPr="008120B1">
        <w:rPr>
          <w:rFonts w:ascii="Times New Roman" w:hAnsi="Times New Roman"/>
          <w:i/>
          <w:sz w:val="28"/>
          <w:szCs w:val="28"/>
        </w:rPr>
        <w:t>лактаци</w:t>
      </w:r>
      <w:proofErr w:type="spellEnd"/>
      <w:r w:rsidR="008120B1" w:rsidRPr="008120B1">
        <w:rPr>
          <w:rFonts w:ascii="Times New Roman" w:hAnsi="Times New Roman"/>
          <w:i/>
          <w:sz w:val="28"/>
          <w:szCs w:val="28"/>
          <w:lang w:val="kk-KZ"/>
        </w:rPr>
        <w:t>я кезеңінде</w:t>
      </w:r>
    </w:p>
    <w:p w14:paraId="66085ED2" w14:textId="77777777" w:rsidR="009E3894" w:rsidRPr="008120B1" w:rsidRDefault="009E3894" w:rsidP="009E3894">
      <w:pPr>
        <w:spacing w:after="0" w:line="240" w:lineRule="auto"/>
        <w:jc w:val="both"/>
        <w:rPr>
          <w:rFonts w:ascii="Times New Roman" w:eastAsia="Times New Roman" w:hAnsi="Times New Roman"/>
          <w:bCs/>
          <w:iCs/>
          <w:sz w:val="28"/>
          <w:szCs w:val="28"/>
          <w:lang w:val="kk-KZ" w:eastAsia="ru-RU"/>
        </w:rPr>
      </w:pPr>
      <w:r w:rsidRPr="008120B1">
        <w:rPr>
          <w:rFonts w:ascii="Times New Roman" w:eastAsia="Times New Roman" w:hAnsi="Times New Roman"/>
          <w:bCs/>
          <w:iCs/>
          <w:sz w:val="28"/>
          <w:szCs w:val="28"/>
          <w:lang w:val="kk-KZ" w:eastAsia="ru-RU"/>
        </w:rPr>
        <w:t>Жүкті әйелдердегі валганцикловирдің қауіпсіздігі жүйелі түрде зерттелмеген. Оның белсенді метаболиті, ганцикловир, адамның плацентасы арқылы оңай өтеді. Ганцикловирдің клиникаға дейінгі зерттеулерінде байқ</w:t>
      </w:r>
      <w:r w:rsidR="00B51CD5">
        <w:rPr>
          <w:rFonts w:ascii="Times New Roman" w:eastAsia="Times New Roman" w:hAnsi="Times New Roman"/>
          <w:bCs/>
          <w:iCs/>
          <w:sz w:val="28"/>
          <w:szCs w:val="28"/>
          <w:lang w:val="kk-KZ" w:eastAsia="ru-RU"/>
        </w:rPr>
        <w:t>алатын әсер етудің, тератогенд</w:t>
      </w:r>
      <w:r w:rsidRPr="008120B1">
        <w:rPr>
          <w:rFonts w:ascii="Times New Roman" w:eastAsia="Times New Roman" w:hAnsi="Times New Roman"/>
          <w:bCs/>
          <w:iCs/>
          <w:sz w:val="28"/>
          <w:szCs w:val="28"/>
          <w:lang w:val="kk-KZ" w:eastAsia="ru-RU"/>
        </w:rPr>
        <w:t>іктің және репродуктивтік уыттылықтың фармакологиялық механизміне негізделгенде адамдарда тератогенділік уыттылықтың елеулі қаупі бар.</w:t>
      </w:r>
    </w:p>
    <w:p w14:paraId="6A2A84B7" w14:textId="77777777" w:rsidR="00FB151D" w:rsidRPr="008120B1" w:rsidRDefault="008120B1" w:rsidP="00844CE8">
      <w:pPr>
        <w:spacing w:after="0" w:line="240" w:lineRule="auto"/>
        <w:jc w:val="both"/>
        <w:rPr>
          <w:rFonts w:ascii="Times New Roman" w:hAnsi="Times New Roman"/>
          <w:bCs/>
          <w:iCs/>
          <w:sz w:val="28"/>
          <w:szCs w:val="28"/>
          <w:lang w:val="kk-KZ"/>
        </w:rPr>
      </w:pPr>
      <w:r w:rsidRPr="008120B1">
        <w:rPr>
          <w:rFonts w:ascii="Times New Roman" w:eastAsia="Times New Roman" w:hAnsi="Times New Roman"/>
          <w:bCs/>
          <w:iCs/>
          <w:sz w:val="28"/>
          <w:szCs w:val="28"/>
          <w:lang w:val="kk-KZ" w:eastAsia="ru-RU"/>
        </w:rPr>
        <w:t>Валганцикловирді жүктілік кезінде қолдануға болмайды</w:t>
      </w:r>
      <w:r w:rsidR="00FB151D" w:rsidRPr="008120B1">
        <w:rPr>
          <w:rFonts w:ascii="Times New Roman" w:hAnsi="Times New Roman"/>
          <w:bCs/>
          <w:iCs/>
          <w:sz w:val="28"/>
          <w:szCs w:val="28"/>
          <w:lang w:val="kk-KZ"/>
        </w:rPr>
        <w:t>.</w:t>
      </w:r>
    </w:p>
    <w:p w14:paraId="7C3245EE" w14:textId="77777777" w:rsidR="008120B1" w:rsidRPr="008120B1" w:rsidRDefault="008120B1" w:rsidP="00FB151D">
      <w:pPr>
        <w:spacing w:after="0" w:line="240" w:lineRule="auto"/>
        <w:jc w:val="both"/>
        <w:rPr>
          <w:rFonts w:ascii="Times New Roman" w:eastAsia="Times New Roman" w:hAnsi="Times New Roman"/>
          <w:bCs/>
          <w:iCs/>
          <w:sz w:val="28"/>
          <w:szCs w:val="28"/>
          <w:lang w:val="kk-KZ" w:eastAsia="ru-RU"/>
        </w:rPr>
      </w:pPr>
      <w:r w:rsidRPr="008120B1">
        <w:rPr>
          <w:rFonts w:ascii="Times New Roman" w:eastAsia="Times New Roman" w:hAnsi="Times New Roman"/>
          <w:bCs/>
          <w:iCs/>
          <w:sz w:val="28"/>
          <w:szCs w:val="28"/>
          <w:lang w:val="kk-KZ" w:eastAsia="ru-RU"/>
        </w:rPr>
        <w:t>Ганцикловирдің адамда емшек сүтімен бөлінетіні белгісіз.</w:t>
      </w:r>
      <w:r w:rsidR="00FB151D" w:rsidRPr="008120B1">
        <w:rPr>
          <w:rFonts w:ascii="Times New Roman" w:hAnsi="Times New Roman"/>
          <w:bCs/>
          <w:iCs/>
          <w:sz w:val="28"/>
          <w:szCs w:val="28"/>
          <w:lang w:val="kk-KZ"/>
        </w:rPr>
        <w:t xml:space="preserve"> </w:t>
      </w:r>
      <w:r w:rsidRPr="008120B1">
        <w:rPr>
          <w:rFonts w:ascii="Times New Roman" w:eastAsia="Times New Roman" w:hAnsi="Times New Roman"/>
          <w:bCs/>
          <w:iCs/>
          <w:sz w:val="28"/>
          <w:szCs w:val="28"/>
          <w:lang w:val="kk-KZ" w:eastAsia="ru-RU"/>
        </w:rPr>
        <w:t>Осылайша, валганцикловирмен емдеу кезінде емшек емізуді тоқтату туралы шешім қабылдануы тиіс.</w:t>
      </w:r>
    </w:p>
    <w:p w14:paraId="2FB1B96B" w14:textId="77777777" w:rsidR="00FB151D" w:rsidRPr="008120B1" w:rsidRDefault="009E3894" w:rsidP="00FB151D">
      <w:pPr>
        <w:spacing w:after="0" w:line="240" w:lineRule="auto"/>
        <w:jc w:val="both"/>
        <w:rPr>
          <w:rFonts w:ascii="Times New Roman" w:hAnsi="Times New Roman"/>
          <w:bCs/>
          <w:i/>
          <w:iCs/>
          <w:sz w:val="28"/>
          <w:szCs w:val="28"/>
          <w:lang w:val="kk-KZ"/>
        </w:rPr>
      </w:pPr>
      <w:r w:rsidRPr="008120B1">
        <w:rPr>
          <w:rFonts w:ascii="Times New Roman" w:hAnsi="Times New Roman"/>
          <w:bCs/>
          <w:i/>
          <w:iCs/>
          <w:sz w:val="28"/>
          <w:szCs w:val="28"/>
          <w:lang w:val="kk-KZ"/>
        </w:rPr>
        <w:t>Фертильділік</w:t>
      </w:r>
    </w:p>
    <w:p w14:paraId="5022FE62" w14:textId="77777777" w:rsidR="00FB151D" w:rsidRPr="00085751" w:rsidRDefault="009E3894" w:rsidP="00FB151D">
      <w:pPr>
        <w:spacing w:after="0" w:line="240" w:lineRule="auto"/>
        <w:jc w:val="both"/>
        <w:rPr>
          <w:rFonts w:ascii="Times New Roman" w:hAnsi="Times New Roman"/>
          <w:bCs/>
          <w:iCs/>
          <w:sz w:val="28"/>
          <w:szCs w:val="28"/>
          <w:lang w:val="kk-KZ"/>
        </w:rPr>
      </w:pPr>
      <w:r w:rsidRPr="00085751">
        <w:rPr>
          <w:rFonts w:ascii="Times New Roman" w:hAnsi="Times New Roman"/>
          <w:bCs/>
          <w:iCs/>
          <w:sz w:val="28"/>
          <w:szCs w:val="28"/>
          <w:lang w:val="kk-KZ"/>
        </w:rPr>
        <w:t xml:space="preserve">Клиникаға дейінгі зерттеулерде ганцикловир ерлер мен әйелдердің </w:t>
      </w:r>
      <w:r w:rsidRPr="008120B1">
        <w:rPr>
          <w:rFonts w:ascii="Times New Roman" w:hAnsi="Times New Roman"/>
          <w:bCs/>
          <w:iCs/>
          <w:sz w:val="28"/>
          <w:szCs w:val="28"/>
          <w:lang w:val="kk-KZ"/>
        </w:rPr>
        <w:t>фертильділігін</w:t>
      </w:r>
      <w:r w:rsidRPr="00085751">
        <w:rPr>
          <w:rFonts w:ascii="Times New Roman" w:hAnsi="Times New Roman"/>
          <w:bCs/>
          <w:iCs/>
          <w:sz w:val="28"/>
          <w:szCs w:val="28"/>
          <w:lang w:val="kk-KZ"/>
        </w:rPr>
        <w:t xml:space="preserve"> төмендетті</w:t>
      </w:r>
      <w:r w:rsidR="00FB151D" w:rsidRPr="00085751">
        <w:rPr>
          <w:rFonts w:ascii="Times New Roman" w:hAnsi="Times New Roman"/>
          <w:bCs/>
          <w:iCs/>
          <w:sz w:val="28"/>
          <w:szCs w:val="28"/>
          <w:lang w:val="kk-KZ"/>
        </w:rPr>
        <w:t xml:space="preserve">. </w:t>
      </w:r>
    </w:p>
    <w:p w14:paraId="6985DE80" w14:textId="77777777" w:rsidR="008120B1" w:rsidRPr="00085751" w:rsidRDefault="008120B1" w:rsidP="009E3894">
      <w:pPr>
        <w:spacing w:after="0" w:line="240" w:lineRule="auto"/>
        <w:jc w:val="both"/>
        <w:rPr>
          <w:rFonts w:ascii="Times New Roman" w:hAnsi="Times New Roman"/>
          <w:i/>
          <w:sz w:val="28"/>
          <w:szCs w:val="28"/>
          <w:lang w:val="kk-KZ"/>
        </w:rPr>
      </w:pPr>
      <w:bookmarkStart w:id="1" w:name="2175220275"/>
      <w:r w:rsidRPr="00085751">
        <w:rPr>
          <w:rFonts w:ascii="Times New Roman" w:hAnsi="Times New Roman"/>
          <w:i/>
          <w:sz w:val="28"/>
          <w:szCs w:val="28"/>
          <w:lang w:val="kk-KZ"/>
        </w:rPr>
        <w:lastRenderedPageBreak/>
        <w:t>Препараттың көлік құралын немесе қауіптілігі зор механизмдерді басқару қабілетіне әсер ету ерекшеліктері</w:t>
      </w:r>
    </w:p>
    <w:p w14:paraId="4FB5B9BA" w14:textId="77777777" w:rsidR="009E3894" w:rsidRPr="009E3894" w:rsidRDefault="009E3894" w:rsidP="009E3894">
      <w:pPr>
        <w:spacing w:after="0" w:line="240" w:lineRule="auto"/>
        <w:jc w:val="both"/>
        <w:rPr>
          <w:rFonts w:ascii="Times New Roman" w:eastAsia="Times New Roman" w:hAnsi="Times New Roman"/>
          <w:sz w:val="28"/>
          <w:szCs w:val="28"/>
          <w:lang w:val="kk-KZ" w:eastAsia="ru-RU"/>
        </w:rPr>
      </w:pPr>
      <w:r w:rsidRPr="009E3894">
        <w:rPr>
          <w:rFonts w:ascii="Times New Roman" w:eastAsia="Times New Roman" w:hAnsi="Times New Roman"/>
          <w:sz w:val="28"/>
          <w:szCs w:val="28"/>
          <w:lang w:val="kk-KZ" w:eastAsia="ru-RU"/>
        </w:rPr>
        <w:t>Көлік құралдарын және қауіптілігі зор механизмдерді басқаруға әсер ету бойынша зерттеулер жүргізілген жоқ.</w:t>
      </w:r>
    </w:p>
    <w:p w14:paraId="09A2FDA0" w14:textId="77777777" w:rsidR="009E3894" w:rsidRPr="009E3894" w:rsidRDefault="009E3894" w:rsidP="009E3894">
      <w:pPr>
        <w:spacing w:after="0" w:line="240" w:lineRule="auto"/>
        <w:jc w:val="both"/>
        <w:rPr>
          <w:rFonts w:ascii="Times New Roman" w:eastAsia="Times New Roman" w:hAnsi="Times New Roman"/>
          <w:sz w:val="28"/>
          <w:szCs w:val="28"/>
          <w:lang w:val="kk-KZ" w:eastAsia="ru-RU"/>
        </w:rPr>
      </w:pPr>
      <w:r w:rsidRPr="009E3894">
        <w:rPr>
          <w:rFonts w:ascii="Times New Roman" w:eastAsia="Times New Roman" w:hAnsi="Times New Roman"/>
          <w:sz w:val="28"/>
          <w:szCs w:val="28"/>
          <w:lang w:val="kk-KZ" w:eastAsia="ru-RU"/>
        </w:rPr>
        <w:t>Валганцикловир және/немесе ганцикловир қабылдаған кезде құрысулар, бас айналу және сананың шатасуы сияқты жағымсыз реакциялар туралы хабарланды. Олардың пайда болуы көлік құралдарын басқаруды және қауіптілігі зор механизмдермен жұмыс істеуді қоса алғанда, жоғары зейін қоюды талап ететін қызметке теріс әсер етуі мүмкін.</w:t>
      </w:r>
    </w:p>
    <w:p w14:paraId="4CE88990" w14:textId="77777777" w:rsidR="009E3894" w:rsidRPr="009E3894" w:rsidRDefault="009E3894" w:rsidP="009E3894">
      <w:pPr>
        <w:spacing w:after="0" w:line="240" w:lineRule="auto"/>
        <w:jc w:val="both"/>
        <w:rPr>
          <w:rFonts w:ascii="Times New Roman" w:eastAsia="Times New Roman" w:hAnsi="Times New Roman"/>
          <w:sz w:val="28"/>
          <w:szCs w:val="28"/>
          <w:highlight w:val="yellow"/>
          <w:lang w:val="kk-KZ" w:eastAsia="ru-RU"/>
        </w:rPr>
      </w:pPr>
    </w:p>
    <w:p w14:paraId="0FF23A20" w14:textId="77777777" w:rsidR="004A32E1" w:rsidRPr="00972C95" w:rsidRDefault="004A32E1" w:rsidP="009E3894">
      <w:pPr>
        <w:keepNext/>
        <w:tabs>
          <w:tab w:val="left" w:pos="9639"/>
        </w:tabs>
        <w:spacing w:after="0" w:line="240" w:lineRule="auto"/>
        <w:outlineLvl w:val="2"/>
        <w:rPr>
          <w:rFonts w:ascii="Times New Roman" w:hAnsi="Times New Roman"/>
          <w:b/>
          <w:bCs/>
          <w:sz w:val="28"/>
          <w:szCs w:val="28"/>
          <w:lang w:val="kk-KZ"/>
        </w:rPr>
      </w:pPr>
      <w:r w:rsidRPr="00972C95">
        <w:rPr>
          <w:rFonts w:ascii="Times New Roman" w:hAnsi="Times New Roman"/>
          <w:b/>
          <w:bCs/>
          <w:sz w:val="28"/>
          <w:szCs w:val="28"/>
          <w:lang w:val="kk-KZ"/>
        </w:rPr>
        <w:t>Қолдану жөніндегі нұсқаулар</w:t>
      </w:r>
    </w:p>
    <w:p w14:paraId="5AAC84D0" w14:textId="77777777" w:rsidR="004A32E1" w:rsidRPr="00972C95" w:rsidRDefault="004A32E1" w:rsidP="009E3894">
      <w:pPr>
        <w:spacing w:after="0" w:line="240" w:lineRule="auto"/>
        <w:jc w:val="both"/>
        <w:rPr>
          <w:b/>
          <w:i/>
          <w:sz w:val="28"/>
          <w:szCs w:val="28"/>
          <w:lang w:val="kk-KZ"/>
        </w:rPr>
      </w:pPr>
      <w:r w:rsidRPr="00972C95">
        <w:rPr>
          <w:rFonts w:ascii="Times New Roman" w:hAnsi="Times New Roman"/>
          <w:b/>
          <w:i/>
          <w:sz w:val="28"/>
          <w:szCs w:val="28"/>
          <w:lang w:val="kk-KZ"/>
        </w:rPr>
        <w:t>Дозалау режимі</w:t>
      </w:r>
      <w:r w:rsidRPr="00972C95">
        <w:rPr>
          <w:b/>
          <w:i/>
          <w:sz w:val="28"/>
          <w:szCs w:val="28"/>
          <w:lang w:val="kk-KZ"/>
        </w:rPr>
        <w:t xml:space="preserve"> </w:t>
      </w:r>
    </w:p>
    <w:p w14:paraId="276FF954" w14:textId="77777777" w:rsidR="00972C95" w:rsidRPr="00972C95" w:rsidRDefault="00972C95" w:rsidP="009E3894">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Назар аударыңыз! Артық дозалануды болдырмау үшін дозалау жөніндегі ұсыныстарды қатаң сақтау қажет. Артық дозалану салдарынан жағымсыз реакцияларды болдырмау үшін бүйрек функциясы төмендеген сайын дозаны түзету кезінде сақ болу қажет (мысалы, басқа да ауыр инфекциялар жағдайында).</w:t>
      </w:r>
    </w:p>
    <w:p w14:paraId="0DBCD639"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Таблеткалардағы валганцикловирден алынған ганцикловирдің биожетімділігі капсулалардағы бір ганцикловирдің биожетімділігінен едәуір жоғары. Сондықтан Валганцикловир таблеткаларынан ганцикловир капсулаларына 1:1 арақатынасында ауысу мүмкін емес.</w:t>
      </w:r>
    </w:p>
    <w:p w14:paraId="2072FFDB" w14:textId="77777777" w:rsidR="00972C95" w:rsidRPr="00972C95" w:rsidRDefault="00972C95" w:rsidP="00972C95">
      <w:pPr>
        <w:spacing w:after="0" w:line="240" w:lineRule="auto"/>
        <w:jc w:val="both"/>
        <w:rPr>
          <w:rFonts w:ascii="Times New Roman" w:eastAsia="Times New Roman" w:hAnsi="Times New Roman"/>
          <w:bCs/>
          <w:i/>
          <w:sz w:val="28"/>
          <w:szCs w:val="28"/>
          <w:lang w:val="kk-KZ" w:eastAsia="ru-RU"/>
        </w:rPr>
      </w:pPr>
      <w:r w:rsidRPr="00972C95">
        <w:rPr>
          <w:rFonts w:ascii="Times New Roman" w:eastAsia="Times New Roman" w:hAnsi="Times New Roman"/>
          <w:bCs/>
          <w:i/>
          <w:sz w:val="28"/>
          <w:szCs w:val="28"/>
          <w:lang w:val="kk-KZ" w:eastAsia="ru-RU"/>
        </w:rPr>
        <w:t>ЦМВ-ретинит кезінде емнің басталуы</w:t>
      </w:r>
    </w:p>
    <w:p w14:paraId="76CE4268"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Белсенді ЦМВ-ретиниті бар пациенттер үшін ұсынылатын доза 21 күн ішінде тәулігіне екі рет 900 мг валганцикловир (450 мг-ден екі таблетка) құрайды. Ұзақ индукциялық ем сүйек кемігінің уы</w:t>
      </w:r>
      <w:r>
        <w:rPr>
          <w:rFonts w:ascii="Times New Roman" w:eastAsia="Times New Roman" w:hAnsi="Times New Roman"/>
          <w:bCs/>
          <w:sz w:val="28"/>
          <w:szCs w:val="28"/>
          <w:lang w:val="kk-KZ" w:eastAsia="ru-RU"/>
        </w:rPr>
        <w:t>ттылығы қаупін арттыруы мүмкін</w:t>
      </w:r>
      <w:r w:rsidRPr="00972C95">
        <w:rPr>
          <w:rFonts w:ascii="Times New Roman" w:eastAsia="Times New Roman" w:hAnsi="Times New Roman"/>
          <w:bCs/>
          <w:sz w:val="28"/>
          <w:szCs w:val="28"/>
          <w:lang w:val="kk-KZ" w:eastAsia="ru-RU"/>
        </w:rPr>
        <w:t>.</w:t>
      </w:r>
    </w:p>
    <w:p w14:paraId="61D6856B" w14:textId="77777777" w:rsidR="00972C95" w:rsidRPr="00972C95" w:rsidRDefault="00972C95" w:rsidP="00972C95">
      <w:pPr>
        <w:spacing w:after="0" w:line="240" w:lineRule="auto"/>
        <w:jc w:val="both"/>
        <w:rPr>
          <w:rFonts w:ascii="Times New Roman" w:eastAsia="Times New Roman" w:hAnsi="Times New Roman"/>
          <w:bCs/>
          <w:i/>
          <w:sz w:val="28"/>
          <w:szCs w:val="28"/>
          <w:lang w:val="kk-KZ" w:eastAsia="ru-RU"/>
        </w:rPr>
      </w:pPr>
      <w:r w:rsidRPr="00972C95">
        <w:rPr>
          <w:rFonts w:ascii="Times New Roman" w:eastAsia="Times New Roman" w:hAnsi="Times New Roman"/>
          <w:bCs/>
          <w:i/>
          <w:sz w:val="28"/>
          <w:szCs w:val="28"/>
          <w:lang w:val="kk-KZ" w:eastAsia="ru-RU"/>
        </w:rPr>
        <w:t>ЦМВ-ретинит кезіндегі демеуші ем</w:t>
      </w:r>
    </w:p>
    <w:p w14:paraId="7DC93A9A"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Индукциялық емнен кейін немесе белсенді емес ЦМВ-ретиниті бар пациенттерде ұсынылатын доза тәулігіне бір рет 900 мг валганцикловир (450 мг екі таблетка) құрайды. Ретиниттің нашарлауы бар пациенттер индукциялық емді жаңғырта алады.</w:t>
      </w:r>
    </w:p>
    <w:p w14:paraId="2BDA12E5"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Демеуші емнің ұзақтығы жеке анықталуы тиіс.</w:t>
      </w:r>
    </w:p>
    <w:p w14:paraId="681392DC" w14:textId="77777777" w:rsidR="00972C95" w:rsidRPr="00972C95" w:rsidRDefault="00972C95" w:rsidP="00972C95">
      <w:pPr>
        <w:spacing w:after="0" w:line="240" w:lineRule="auto"/>
        <w:jc w:val="both"/>
        <w:rPr>
          <w:rFonts w:ascii="Times New Roman" w:eastAsia="Times New Roman" w:hAnsi="Times New Roman"/>
          <w:bCs/>
          <w:sz w:val="28"/>
          <w:szCs w:val="28"/>
          <w:highlight w:val="yellow"/>
          <w:lang w:val="kk-KZ" w:eastAsia="ru-RU"/>
        </w:rPr>
      </w:pPr>
      <w:r w:rsidRPr="00972C95">
        <w:rPr>
          <w:rFonts w:ascii="Times New Roman" w:eastAsia="Times New Roman" w:hAnsi="Times New Roman"/>
          <w:bCs/>
          <w:sz w:val="28"/>
          <w:szCs w:val="28"/>
          <w:lang w:val="kk-KZ" w:eastAsia="ru-RU"/>
        </w:rPr>
        <w:t>Балалардағы бақыланатын клиникалық зерттеулер барысында ЦМВ ретинитті емдеудегі валацикловирдің қауіпсіздігі мен тиімділігі анықталмаған.</w:t>
      </w:r>
    </w:p>
    <w:p w14:paraId="51F6008D" w14:textId="77777777" w:rsidR="00972C95" w:rsidRPr="00972C95" w:rsidRDefault="00972C95" w:rsidP="00972C95">
      <w:pPr>
        <w:spacing w:after="0" w:line="240" w:lineRule="auto"/>
        <w:jc w:val="both"/>
        <w:rPr>
          <w:rFonts w:ascii="Times New Roman" w:eastAsia="Times New Roman" w:hAnsi="Times New Roman"/>
          <w:i/>
          <w:sz w:val="28"/>
          <w:szCs w:val="28"/>
          <w:lang w:val="kk-KZ" w:eastAsia="ru-RU"/>
        </w:rPr>
      </w:pPr>
      <w:r w:rsidRPr="00972C95">
        <w:rPr>
          <w:rFonts w:ascii="Times New Roman" w:eastAsia="Times New Roman" w:hAnsi="Times New Roman"/>
          <w:i/>
          <w:sz w:val="28"/>
          <w:szCs w:val="28"/>
          <w:lang w:val="kk-KZ" w:eastAsia="ru-RU"/>
        </w:rPr>
        <w:t>Ағзаларды</w:t>
      </w:r>
      <w:r w:rsidRPr="00972C95">
        <w:rPr>
          <w:rFonts w:ascii="Times New Roman" w:eastAsia="Times New Roman" w:hAnsi="Times New Roman"/>
          <w:i/>
          <w:sz w:val="28"/>
          <w:szCs w:val="28"/>
          <w:lang w:eastAsia="ru-RU"/>
        </w:rPr>
        <w:t xml:space="preserve"> </w:t>
      </w:r>
      <w:proofErr w:type="spellStart"/>
      <w:r w:rsidRPr="00972C95">
        <w:rPr>
          <w:rFonts w:ascii="Times New Roman" w:eastAsia="Times New Roman" w:hAnsi="Times New Roman"/>
          <w:i/>
          <w:sz w:val="28"/>
          <w:szCs w:val="28"/>
          <w:lang w:eastAsia="ru-RU"/>
        </w:rPr>
        <w:t>ауыстыр</w:t>
      </w:r>
      <w:proofErr w:type="spellEnd"/>
      <w:r w:rsidRPr="00972C95">
        <w:rPr>
          <w:rFonts w:ascii="Times New Roman" w:eastAsia="Times New Roman" w:hAnsi="Times New Roman"/>
          <w:i/>
          <w:sz w:val="28"/>
          <w:szCs w:val="28"/>
          <w:lang w:val="kk-KZ" w:eastAsia="ru-RU"/>
        </w:rPr>
        <w:t xml:space="preserve">ып </w:t>
      </w:r>
      <w:proofErr w:type="spellStart"/>
      <w:r w:rsidRPr="00972C95">
        <w:rPr>
          <w:rFonts w:ascii="Times New Roman" w:eastAsia="Times New Roman" w:hAnsi="Times New Roman"/>
          <w:i/>
          <w:iCs/>
          <w:sz w:val="28"/>
          <w:szCs w:val="28"/>
          <w:lang w:eastAsia="ru-RU"/>
        </w:rPr>
        <w:t>трансплантаци</w:t>
      </w:r>
      <w:proofErr w:type="spellEnd"/>
      <w:r w:rsidRPr="00972C95">
        <w:rPr>
          <w:rFonts w:ascii="Times New Roman" w:eastAsia="Times New Roman" w:hAnsi="Times New Roman"/>
          <w:i/>
          <w:iCs/>
          <w:sz w:val="28"/>
          <w:szCs w:val="28"/>
          <w:lang w:val="kk-KZ" w:eastAsia="ru-RU"/>
        </w:rPr>
        <w:t>яла</w:t>
      </w:r>
      <w:r w:rsidRPr="00972C95">
        <w:rPr>
          <w:rFonts w:ascii="Times New Roman" w:eastAsia="Times New Roman" w:hAnsi="Times New Roman"/>
          <w:i/>
          <w:sz w:val="28"/>
          <w:szCs w:val="28"/>
          <w:lang w:eastAsia="ru-RU"/>
        </w:rPr>
        <w:t>у</w:t>
      </w:r>
      <w:r w:rsidRPr="00972C95">
        <w:rPr>
          <w:rFonts w:ascii="Times New Roman" w:eastAsia="Times New Roman" w:hAnsi="Times New Roman"/>
          <w:i/>
          <w:sz w:val="28"/>
          <w:szCs w:val="28"/>
          <w:lang w:val="kk-KZ" w:eastAsia="ru-RU"/>
        </w:rPr>
        <w:t>дағы</w:t>
      </w:r>
      <w:r w:rsidRPr="00972C95">
        <w:rPr>
          <w:rFonts w:ascii="Times New Roman" w:eastAsia="Times New Roman" w:hAnsi="Times New Roman"/>
          <w:i/>
          <w:sz w:val="28"/>
          <w:szCs w:val="28"/>
          <w:lang w:eastAsia="ru-RU"/>
        </w:rPr>
        <w:t xml:space="preserve"> ЦМВ-</w:t>
      </w:r>
      <w:proofErr w:type="spellStart"/>
      <w:r w:rsidRPr="00972C95">
        <w:rPr>
          <w:rFonts w:ascii="Times New Roman" w:eastAsia="Times New Roman" w:hAnsi="Times New Roman"/>
          <w:i/>
          <w:sz w:val="28"/>
          <w:szCs w:val="28"/>
          <w:lang w:eastAsia="ru-RU"/>
        </w:rPr>
        <w:t>инфекциясы</w:t>
      </w:r>
      <w:proofErr w:type="spellEnd"/>
      <w:r w:rsidRPr="00972C95">
        <w:rPr>
          <w:rFonts w:ascii="Times New Roman" w:eastAsia="Times New Roman" w:hAnsi="Times New Roman"/>
          <w:i/>
          <w:sz w:val="28"/>
          <w:szCs w:val="28"/>
          <w:lang w:eastAsia="ru-RU"/>
        </w:rPr>
        <w:t xml:space="preserve"> </w:t>
      </w:r>
      <w:r w:rsidRPr="00972C95">
        <w:rPr>
          <w:rFonts w:ascii="Times New Roman" w:eastAsia="Times New Roman" w:hAnsi="Times New Roman"/>
          <w:i/>
          <w:iCs/>
          <w:sz w:val="28"/>
          <w:szCs w:val="28"/>
          <w:lang w:eastAsia="ru-RU"/>
        </w:rPr>
        <w:t>профилактика</w:t>
      </w:r>
      <w:r w:rsidRPr="00972C95">
        <w:rPr>
          <w:rFonts w:ascii="Times New Roman" w:eastAsia="Times New Roman" w:hAnsi="Times New Roman"/>
          <w:i/>
          <w:iCs/>
          <w:sz w:val="28"/>
          <w:szCs w:val="28"/>
          <w:lang w:val="kk-KZ" w:eastAsia="ru-RU"/>
        </w:rPr>
        <w:t>сы</w:t>
      </w:r>
    </w:p>
    <w:p w14:paraId="657FFA03" w14:textId="77777777" w:rsidR="00972C95" w:rsidRPr="00972C95" w:rsidRDefault="00972C95" w:rsidP="00972C95">
      <w:pPr>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sz w:val="28"/>
          <w:szCs w:val="28"/>
          <w:lang w:val="kk-KZ" w:eastAsia="ru-RU"/>
        </w:rPr>
        <w:t>Бүйрек трансплантациясын өткерген пациенттер үшін ұсынылатын доза трансплантациядан кейін 10-шы күннен бастап тәулігіне бір рет 900 мг (450 мг екі таблетка) құрайды және трансплантациядан кейін 200 күнге дейін емді жалғастыру ұсынылады.</w:t>
      </w:r>
    </w:p>
    <w:p w14:paraId="79A7284B" w14:textId="77777777" w:rsidR="00972C95" w:rsidRPr="00972C95" w:rsidRDefault="00972C95" w:rsidP="00972C95">
      <w:pPr>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sz w:val="28"/>
          <w:szCs w:val="28"/>
          <w:lang w:val="kk-KZ" w:eastAsia="ru-RU"/>
        </w:rPr>
        <w:t xml:space="preserve">Бүйректі қоспағанда, ағзаны трансплантациялауды өткерген пациенттерге ұсынылатын доза трансплантациядан кейін 10-шы күннен бастап күніне </w:t>
      </w:r>
      <w:r w:rsidRPr="00972C95">
        <w:rPr>
          <w:rFonts w:ascii="Times New Roman" w:eastAsia="Times New Roman" w:hAnsi="Times New Roman"/>
          <w:sz w:val="28"/>
          <w:szCs w:val="28"/>
          <w:lang w:val="kk-KZ" w:eastAsia="ru-RU"/>
        </w:rPr>
        <w:lastRenderedPageBreak/>
        <w:t xml:space="preserve">бір рет 900 мг (450 мг екі таблетка) құрайды және емді 100 күнге дейін жалғастыру қажет. </w:t>
      </w:r>
    </w:p>
    <w:p w14:paraId="1CC1B1F8" w14:textId="77777777" w:rsidR="00972C95" w:rsidRPr="00972C95" w:rsidRDefault="00972C95" w:rsidP="00972C95">
      <w:pPr>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sz w:val="28"/>
          <w:szCs w:val="28"/>
          <w:lang w:val="kk-KZ" w:eastAsia="ru-RU"/>
        </w:rPr>
        <w:t>Препаратты мүмкіндігінше тамақтану кезінде қабылдау керек.</w:t>
      </w:r>
    </w:p>
    <w:p w14:paraId="4DD54026" w14:textId="77777777" w:rsidR="00972C95" w:rsidRPr="00972C95" w:rsidRDefault="00972C95" w:rsidP="00972C95">
      <w:pPr>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i/>
          <w:iCs/>
          <w:sz w:val="28"/>
          <w:szCs w:val="28"/>
          <w:lang w:val="kk-KZ" w:eastAsia="ru-RU"/>
        </w:rPr>
        <w:t>Стандартты дозалау</w:t>
      </w:r>
    </w:p>
    <w:p w14:paraId="090ACF78" w14:textId="77777777" w:rsidR="00972C95" w:rsidRPr="00972C95" w:rsidRDefault="00972C95" w:rsidP="00972C95">
      <w:pPr>
        <w:spacing w:after="0" w:line="240" w:lineRule="auto"/>
        <w:jc w:val="both"/>
        <w:rPr>
          <w:rFonts w:ascii="Times New Roman" w:eastAsia="Times New Roman" w:hAnsi="Times New Roman"/>
          <w:sz w:val="28"/>
          <w:szCs w:val="28"/>
          <w:lang w:val="kk-KZ" w:eastAsia="ru-RU"/>
        </w:rPr>
      </w:pPr>
      <w:r w:rsidRPr="00972C95">
        <w:rPr>
          <w:rFonts w:ascii="Times New Roman" w:eastAsia="Times New Roman" w:hAnsi="Times New Roman"/>
          <w:sz w:val="28"/>
          <w:szCs w:val="28"/>
          <w:lang w:val="kk-KZ" w:eastAsia="ru-RU"/>
        </w:rPr>
        <w:t xml:space="preserve">Вагацит препаратын тамақтану кезінде пероральді қабылдау керек. </w:t>
      </w:r>
    </w:p>
    <w:p w14:paraId="7EC5E404" w14:textId="77777777" w:rsidR="00972C95" w:rsidRPr="00972C95" w:rsidRDefault="00972C95" w:rsidP="00972C95">
      <w:pPr>
        <w:spacing w:after="0" w:line="240" w:lineRule="auto"/>
        <w:jc w:val="both"/>
        <w:rPr>
          <w:rFonts w:ascii="Times New Roman" w:eastAsia="Times New Roman" w:hAnsi="Times New Roman"/>
          <w:sz w:val="28"/>
          <w:szCs w:val="28"/>
          <w:lang w:eastAsia="ru-RU"/>
        </w:rPr>
      </w:pPr>
      <w:proofErr w:type="spellStart"/>
      <w:r w:rsidRPr="00972C95">
        <w:rPr>
          <w:rFonts w:ascii="Times New Roman" w:eastAsia="Times New Roman" w:hAnsi="Times New Roman"/>
          <w:sz w:val="28"/>
          <w:szCs w:val="28"/>
          <w:lang w:eastAsia="ru-RU"/>
        </w:rPr>
        <w:t>Валганцикловир</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ганцикловирге</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дейін</w:t>
      </w:r>
      <w:proofErr w:type="spellEnd"/>
      <w:r w:rsidRPr="00972C95">
        <w:rPr>
          <w:rFonts w:ascii="Times New Roman" w:eastAsia="Times New Roman" w:hAnsi="Times New Roman"/>
          <w:sz w:val="28"/>
          <w:szCs w:val="28"/>
          <w:lang w:eastAsia="ru-RU"/>
        </w:rPr>
        <w:t xml:space="preserve"> </w:t>
      </w:r>
      <w:r w:rsidRPr="00972C95">
        <w:rPr>
          <w:rFonts w:ascii="Times New Roman" w:eastAsia="Times New Roman" w:hAnsi="Times New Roman"/>
          <w:sz w:val="28"/>
          <w:szCs w:val="28"/>
          <w:lang w:val="kk-KZ" w:eastAsia="ru-RU"/>
        </w:rPr>
        <w:t>жылдам</w:t>
      </w:r>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метаболизденеді</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Валганцикловирден</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алынған</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ганцикловирдің</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биожетімділігі</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капсуладағы</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ацикловирден</w:t>
      </w:r>
      <w:proofErr w:type="spellEnd"/>
      <w:r w:rsidRPr="00972C95">
        <w:rPr>
          <w:rFonts w:ascii="Times New Roman" w:eastAsia="Times New Roman" w:hAnsi="Times New Roman"/>
          <w:sz w:val="28"/>
          <w:szCs w:val="28"/>
          <w:lang w:eastAsia="ru-RU"/>
        </w:rPr>
        <w:t xml:space="preserve"> 10 </w:t>
      </w:r>
      <w:proofErr w:type="spellStart"/>
      <w:r w:rsidRPr="00972C95">
        <w:rPr>
          <w:rFonts w:ascii="Times New Roman" w:eastAsia="Times New Roman" w:hAnsi="Times New Roman"/>
          <w:sz w:val="28"/>
          <w:szCs w:val="28"/>
          <w:lang w:eastAsia="ru-RU"/>
        </w:rPr>
        <w:t>есе</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артық</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болғандықтан</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дозаны</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қатаң</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сақтау</w:t>
      </w:r>
      <w:proofErr w:type="spellEnd"/>
      <w:r w:rsidRPr="00972C95">
        <w:rPr>
          <w:rFonts w:ascii="Times New Roman" w:eastAsia="Times New Roman" w:hAnsi="Times New Roman"/>
          <w:sz w:val="28"/>
          <w:szCs w:val="28"/>
          <w:lang w:eastAsia="ru-RU"/>
        </w:rPr>
        <w:t xml:space="preserve"> </w:t>
      </w:r>
      <w:proofErr w:type="spellStart"/>
      <w:r w:rsidRPr="00972C95">
        <w:rPr>
          <w:rFonts w:ascii="Times New Roman" w:eastAsia="Times New Roman" w:hAnsi="Times New Roman"/>
          <w:sz w:val="28"/>
          <w:szCs w:val="28"/>
          <w:lang w:eastAsia="ru-RU"/>
        </w:rPr>
        <w:t>керек</w:t>
      </w:r>
      <w:proofErr w:type="spellEnd"/>
      <w:r w:rsidRPr="00972C95">
        <w:rPr>
          <w:rFonts w:ascii="Times New Roman" w:eastAsia="Times New Roman" w:hAnsi="Times New Roman"/>
          <w:sz w:val="28"/>
          <w:szCs w:val="28"/>
          <w:lang w:eastAsia="ru-RU"/>
        </w:rPr>
        <w:t xml:space="preserve"> </w:t>
      </w:r>
    </w:p>
    <w:p w14:paraId="08C95ADA" w14:textId="77777777" w:rsidR="00972C95" w:rsidRPr="00972C95" w:rsidRDefault="00972C95" w:rsidP="00972C95">
      <w:pPr>
        <w:widowControl w:val="0"/>
        <w:spacing w:after="0" w:line="240" w:lineRule="auto"/>
        <w:jc w:val="both"/>
        <w:rPr>
          <w:rFonts w:ascii="Times New Roman" w:eastAsia="Times New Roman" w:hAnsi="Times New Roman"/>
          <w:b/>
          <w:bCs/>
          <w:sz w:val="28"/>
          <w:szCs w:val="28"/>
          <w:lang w:val="kk-KZ"/>
        </w:rPr>
      </w:pPr>
      <w:r w:rsidRPr="00972C95">
        <w:rPr>
          <w:rFonts w:ascii="Times New Roman" w:eastAsia="Times New Roman" w:hAnsi="Times New Roman"/>
          <w:b/>
          <w:bCs/>
          <w:sz w:val="28"/>
          <w:szCs w:val="28"/>
          <w:lang w:val="kk-KZ"/>
        </w:rPr>
        <w:t>Пациенттердің ерекше топтары</w:t>
      </w:r>
    </w:p>
    <w:p w14:paraId="2FAF182A" w14:textId="77777777" w:rsidR="00972C95" w:rsidRPr="00972C95" w:rsidRDefault="00972C95" w:rsidP="00972C95">
      <w:pPr>
        <w:spacing w:after="0" w:line="240" w:lineRule="auto"/>
        <w:jc w:val="both"/>
        <w:rPr>
          <w:rFonts w:ascii="Times New Roman" w:eastAsia="Times New Roman" w:hAnsi="Times New Roman"/>
          <w:bCs/>
          <w:i/>
          <w:sz w:val="28"/>
          <w:szCs w:val="28"/>
          <w:lang w:val="kk-KZ" w:eastAsia="ru-RU"/>
        </w:rPr>
      </w:pPr>
      <w:r w:rsidRPr="00972C95">
        <w:rPr>
          <w:rFonts w:ascii="Times New Roman" w:eastAsia="Times New Roman" w:hAnsi="Times New Roman"/>
          <w:bCs/>
          <w:i/>
          <w:sz w:val="28"/>
          <w:szCs w:val="28"/>
          <w:lang w:val="kk-KZ" w:eastAsia="ru-RU"/>
        </w:rPr>
        <w:t xml:space="preserve">Бауыр жеткіліксіздігі бар пациенттер </w:t>
      </w:r>
    </w:p>
    <w:p w14:paraId="6B3EDB39"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Пациенттердің осы тобында қауіпсіздік пен тиімділік зерттелмеген</w:t>
      </w:r>
      <w:r>
        <w:rPr>
          <w:rFonts w:ascii="Times New Roman" w:eastAsia="Times New Roman" w:hAnsi="Times New Roman"/>
          <w:bCs/>
          <w:sz w:val="28"/>
          <w:szCs w:val="28"/>
          <w:lang w:val="kk-KZ" w:eastAsia="ru-RU"/>
        </w:rPr>
        <w:t>.</w:t>
      </w:r>
      <w:r w:rsidRPr="00972C95">
        <w:rPr>
          <w:rFonts w:ascii="Times New Roman" w:eastAsia="Times New Roman" w:hAnsi="Times New Roman"/>
          <w:bCs/>
          <w:sz w:val="28"/>
          <w:szCs w:val="28"/>
          <w:lang w:val="kk-KZ" w:eastAsia="ru-RU"/>
        </w:rPr>
        <w:t xml:space="preserve"> </w:t>
      </w:r>
    </w:p>
    <w:p w14:paraId="656CFCFC" w14:textId="77777777" w:rsidR="00972C95" w:rsidRPr="00972C95" w:rsidRDefault="00972C95" w:rsidP="00972C95">
      <w:pPr>
        <w:spacing w:after="0" w:line="240" w:lineRule="auto"/>
        <w:jc w:val="both"/>
        <w:rPr>
          <w:rFonts w:ascii="Times New Roman" w:eastAsia="Times New Roman" w:hAnsi="Times New Roman"/>
          <w:bCs/>
          <w:i/>
          <w:sz w:val="28"/>
          <w:szCs w:val="28"/>
          <w:lang w:val="kk-KZ" w:eastAsia="ru-RU"/>
        </w:rPr>
      </w:pPr>
      <w:r w:rsidRPr="00972C95">
        <w:rPr>
          <w:rFonts w:ascii="Times New Roman" w:eastAsia="Times New Roman" w:hAnsi="Times New Roman"/>
          <w:bCs/>
          <w:i/>
          <w:sz w:val="28"/>
          <w:szCs w:val="28"/>
          <w:lang w:val="kk-KZ" w:eastAsia="ru-RU"/>
        </w:rPr>
        <w:t>Бүйрек жеткіліксіздігі бар пациенттер</w:t>
      </w:r>
    </w:p>
    <w:p w14:paraId="21324350"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Сарысудағы креатинин деңгейін немесе креатининнің есептік клиренсін мұқият бақылау керек. Төмендегі кестеде көрсетілгендей, креатинин клиренсіне сәй</w:t>
      </w:r>
      <w:r>
        <w:rPr>
          <w:rFonts w:ascii="Times New Roman" w:eastAsia="Times New Roman" w:hAnsi="Times New Roman"/>
          <w:bCs/>
          <w:sz w:val="28"/>
          <w:szCs w:val="28"/>
          <w:lang w:val="kk-KZ" w:eastAsia="ru-RU"/>
        </w:rPr>
        <w:t>кес дозаны түзету талап етіледі</w:t>
      </w:r>
      <w:r w:rsidRPr="00972C95">
        <w:rPr>
          <w:rFonts w:ascii="Times New Roman" w:eastAsia="Times New Roman" w:hAnsi="Times New Roman"/>
          <w:bCs/>
          <w:sz w:val="28"/>
          <w:szCs w:val="28"/>
          <w:lang w:val="kk-KZ" w:eastAsia="ru-RU"/>
        </w:rPr>
        <w:t>.</w:t>
      </w:r>
    </w:p>
    <w:p w14:paraId="204D1FE4"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Креатининнің есептік клиренсі (мл/мин) қан сарысуындағы креатинин деңгейіне байланысты мынадай формулалар бойынша есептеледі:</w:t>
      </w:r>
    </w:p>
    <w:p w14:paraId="49CD40C6" w14:textId="77777777" w:rsidR="00972C95" w:rsidRPr="008E1FC2" w:rsidRDefault="00972C95" w:rsidP="00972C95">
      <w:pPr>
        <w:spacing w:after="0" w:line="240" w:lineRule="auto"/>
        <w:jc w:val="center"/>
        <w:rPr>
          <w:rFonts w:ascii="Times New Roman" w:eastAsia="Times New Roman" w:hAnsi="Times New Roman"/>
          <w:bCs/>
          <w:i/>
          <w:iCs/>
          <w:sz w:val="28"/>
          <w:szCs w:val="28"/>
          <w:lang w:val="kk-KZ" w:eastAsia="ru-RU"/>
        </w:rPr>
      </w:pPr>
      <w:r w:rsidRPr="00972C95">
        <w:rPr>
          <w:rFonts w:ascii="Times New Roman" w:eastAsia="Times New Roman" w:hAnsi="Times New Roman"/>
          <w:bCs/>
          <w:i/>
          <w:iCs/>
          <w:sz w:val="28"/>
          <w:szCs w:val="28"/>
          <w:lang w:val="kk-KZ" w:eastAsia="ru-RU"/>
        </w:rPr>
        <w:t>Ерлер үшін</w:t>
      </w:r>
      <w:r w:rsidRPr="008E1FC2">
        <w:rPr>
          <w:rFonts w:ascii="Times New Roman" w:eastAsia="Times New Roman" w:hAnsi="Times New Roman"/>
          <w:bCs/>
          <w:i/>
          <w:iCs/>
          <w:sz w:val="28"/>
          <w:szCs w:val="28"/>
          <w:lang w:val="kk-KZ" w:eastAsia="ru-RU"/>
        </w:rPr>
        <w:t>:</w:t>
      </w:r>
    </w:p>
    <w:p w14:paraId="623AC8B0" w14:textId="77777777" w:rsidR="00972C95" w:rsidRPr="008E1FC2" w:rsidRDefault="00972C95" w:rsidP="00972C95">
      <w:pPr>
        <w:spacing w:after="0" w:line="240" w:lineRule="auto"/>
        <w:rPr>
          <w:rFonts w:ascii="Times New Roman" w:eastAsia="Times New Roman" w:hAnsi="Times New Roman"/>
          <w:bCs/>
          <w:sz w:val="28"/>
          <w:szCs w:val="28"/>
          <w:lang w:val="kk-KZ" w:eastAsia="ru-RU"/>
        </w:rPr>
      </w:pPr>
    </w:p>
    <w:p w14:paraId="04320333" w14:textId="77777777" w:rsidR="00972C95" w:rsidRPr="00972C95" w:rsidRDefault="00972C95" w:rsidP="00972C95">
      <w:pPr>
        <w:spacing w:after="0" w:line="240" w:lineRule="auto"/>
        <w:jc w:val="center"/>
        <w:rPr>
          <w:rFonts w:ascii="Times New Roman" w:eastAsia="Times New Roman" w:hAnsi="Times New Roman"/>
          <w:bCs/>
          <w:sz w:val="28"/>
          <w:szCs w:val="28"/>
          <w:u w:val="single"/>
          <w:lang w:val="kk-KZ" w:eastAsia="ru-RU"/>
        </w:rPr>
      </w:pPr>
      <w:r w:rsidRPr="00972C95">
        <w:rPr>
          <w:rFonts w:ascii="Times New Roman" w:eastAsia="Times New Roman" w:hAnsi="Times New Roman"/>
          <w:bCs/>
          <w:sz w:val="28"/>
          <w:szCs w:val="28"/>
          <w:u w:val="single"/>
          <w:lang w:val="kk-KZ" w:eastAsia="ru-RU"/>
        </w:rPr>
        <w:t>(140 – жасы [жыл])х (салмағы [кг])</w:t>
      </w:r>
    </w:p>
    <w:p w14:paraId="0DB1674A" w14:textId="77777777" w:rsidR="00972C95" w:rsidRPr="00972C95" w:rsidRDefault="00972C95" w:rsidP="00972C95">
      <w:pPr>
        <w:spacing w:after="0" w:line="240" w:lineRule="auto"/>
        <w:jc w:val="center"/>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(72)х(0.011 х сарысудағы креатинин [мкмоль/л])</w:t>
      </w:r>
    </w:p>
    <w:p w14:paraId="69D4385A" w14:textId="77777777" w:rsidR="00972C95" w:rsidRPr="00972C95" w:rsidRDefault="00972C95" w:rsidP="00972C95">
      <w:pPr>
        <w:spacing w:after="0" w:line="240" w:lineRule="auto"/>
        <w:jc w:val="center"/>
        <w:rPr>
          <w:rFonts w:ascii="Times New Roman" w:eastAsia="Times New Roman" w:hAnsi="Times New Roman"/>
          <w:bCs/>
          <w:sz w:val="28"/>
          <w:szCs w:val="28"/>
          <w:lang w:eastAsia="ru-RU"/>
        </w:rPr>
      </w:pPr>
    </w:p>
    <w:p w14:paraId="0D82D6ED" w14:textId="77777777" w:rsidR="00972C95" w:rsidRPr="00972C95" w:rsidRDefault="00972C95" w:rsidP="00972C95">
      <w:pPr>
        <w:spacing w:after="0" w:line="240" w:lineRule="auto"/>
        <w:jc w:val="center"/>
        <w:rPr>
          <w:rFonts w:ascii="Times New Roman" w:eastAsia="Times New Roman" w:hAnsi="Times New Roman"/>
          <w:bCs/>
          <w:i/>
          <w:iCs/>
          <w:sz w:val="28"/>
          <w:szCs w:val="28"/>
          <w:lang w:eastAsia="ru-RU"/>
        </w:rPr>
      </w:pPr>
      <w:proofErr w:type="spellStart"/>
      <w:r w:rsidRPr="00972C95">
        <w:rPr>
          <w:rFonts w:ascii="Times New Roman" w:eastAsia="Times New Roman" w:hAnsi="Times New Roman"/>
          <w:bCs/>
          <w:i/>
          <w:iCs/>
          <w:sz w:val="28"/>
          <w:szCs w:val="28"/>
          <w:lang w:eastAsia="ru-RU"/>
        </w:rPr>
        <w:t>Әйелдер</w:t>
      </w:r>
      <w:proofErr w:type="spellEnd"/>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үшін</w:t>
      </w:r>
      <w:proofErr w:type="spellEnd"/>
      <w:r w:rsidRPr="00972C95">
        <w:rPr>
          <w:rFonts w:ascii="Times New Roman" w:eastAsia="Times New Roman" w:hAnsi="Times New Roman"/>
          <w:bCs/>
          <w:i/>
          <w:iCs/>
          <w:sz w:val="28"/>
          <w:szCs w:val="28"/>
          <w:lang w:eastAsia="ru-RU"/>
        </w:rPr>
        <w:t>:</w:t>
      </w:r>
    </w:p>
    <w:p w14:paraId="6F7BE9BB" w14:textId="77777777" w:rsidR="00972C95" w:rsidRPr="00972C95" w:rsidRDefault="00972C95" w:rsidP="00972C95">
      <w:pPr>
        <w:spacing w:after="0" w:line="240" w:lineRule="auto"/>
        <w:jc w:val="center"/>
        <w:rPr>
          <w:rFonts w:ascii="Times New Roman" w:eastAsia="Times New Roman" w:hAnsi="Times New Roman"/>
          <w:bCs/>
          <w:sz w:val="28"/>
          <w:szCs w:val="28"/>
          <w:lang w:eastAsia="ru-RU"/>
        </w:rPr>
      </w:pPr>
      <w:r w:rsidRPr="00972C95">
        <w:rPr>
          <w:rFonts w:ascii="Times New Roman" w:eastAsia="Times New Roman" w:hAnsi="Times New Roman"/>
          <w:bCs/>
          <w:sz w:val="28"/>
          <w:szCs w:val="28"/>
          <w:lang w:eastAsia="ru-RU"/>
        </w:rPr>
        <w:t xml:space="preserve">0,85 × </w:t>
      </w:r>
      <w:r w:rsidRPr="00972C95">
        <w:rPr>
          <w:rFonts w:ascii="Times New Roman" w:eastAsia="Times New Roman" w:hAnsi="Times New Roman"/>
          <w:bCs/>
          <w:sz w:val="28"/>
          <w:szCs w:val="28"/>
          <w:lang w:val="kk-KZ" w:eastAsia="ru-RU"/>
        </w:rPr>
        <w:t xml:space="preserve">ерлердегі көрсеткіш </w:t>
      </w:r>
    </w:p>
    <w:p w14:paraId="7FC2AE81" w14:textId="77777777" w:rsidR="00972C95" w:rsidRPr="00972C95" w:rsidRDefault="00972C95" w:rsidP="00972C95">
      <w:pPr>
        <w:spacing w:after="0" w:line="240" w:lineRule="auto"/>
        <w:rPr>
          <w:rFonts w:ascii="Times New Roman" w:eastAsia="Times New Roman" w:hAnsi="Times New Roman"/>
          <w:bCs/>
          <w:i/>
          <w:iCs/>
          <w:sz w:val="28"/>
          <w:szCs w:val="28"/>
          <w:lang w:eastAsia="ru-RU"/>
        </w:rPr>
      </w:pPr>
      <w:r w:rsidRPr="00972C95">
        <w:rPr>
          <w:rFonts w:ascii="Times New Roman" w:eastAsia="Times New Roman" w:hAnsi="Times New Roman"/>
          <w:bCs/>
          <w:i/>
          <w:iCs/>
          <w:sz w:val="28"/>
          <w:szCs w:val="28"/>
          <w:lang w:eastAsia="ru-RU"/>
        </w:rPr>
        <w:t>1</w:t>
      </w:r>
      <w:r w:rsidRPr="00972C95">
        <w:rPr>
          <w:rFonts w:ascii="Times New Roman" w:eastAsia="Times New Roman" w:hAnsi="Times New Roman"/>
          <w:bCs/>
          <w:i/>
          <w:iCs/>
          <w:sz w:val="28"/>
          <w:szCs w:val="28"/>
          <w:lang w:val="kk-KZ" w:eastAsia="ru-RU"/>
        </w:rPr>
        <w:t xml:space="preserve"> кесте</w:t>
      </w:r>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Валганцикловир</w:t>
      </w:r>
      <w:proofErr w:type="spellEnd"/>
    </w:p>
    <w:p w14:paraId="6AAD8991" w14:textId="77777777" w:rsidR="00972C95" w:rsidRPr="00972C95" w:rsidRDefault="00972C95" w:rsidP="00972C95">
      <w:pPr>
        <w:spacing w:after="0" w:line="240" w:lineRule="auto"/>
        <w:rPr>
          <w:rFonts w:ascii="Times New Roman" w:eastAsia="Times New Roman" w:hAnsi="Times New Roman"/>
          <w:bCs/>
          <w:i/>
          <w:iCs/>
          <w:sz w:val="28"/>
          <w:szCs w:val="28"/>
          <w:lang w:eastAsia="ru-RU"/>
        </w:rPr>
      </w:pPr>
      <w:proofErr w:type="spellStart"/>
      <w:r w:rsidRPr="00972C95">
        <w:rPr>
          <w:rFonts w:ascii="Times New Roman" w:eastAsia="Times New Roman" w:hAnsi="Times New Roman"/>
          <w:bCs/>
          <w:i/>
          <w:iCs/>
          <w:sz w:val="28"/>
          <w:szCs w:val="28"/>
          <w:lang w:eastAsia="ru-RU"/>
        </w:rPr>
        <w:t>Бүйрек</w:t>
      </w:r>
      <w:proofErr w:type="spellEnd"/>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жеткіліксіздігі</w:t>
      </w:r>
      <w:proofErr w:type="spellEnd"/>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кезіндегі</w:t>
      </w:r>
      <w:proofErr w:type="spellEnd"/>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дозалау</w:t>
      </w:r>
      <w:proofErr w:type="spellEnd"/>
      <w:r w:rsidRPr="00972C95">
        <w:rPr>
          <w:rFonts w:ascii="Times New Roman" w:eastAsia="Times New Roman" w:hAnsi="Times New Roman"/>
          <w:bCs/>
          <w:i/>
          <w:iCs/>
          <w:sz w:val="28"/>
          <w:szCs w:val="28"/>
          <w:lang w:eastAsia="ru-RU"/>
        </w:rPr>
        <w:t xml:space="preserve"> </w:t>
      </w:r>
      <w:proofErr w:type="spellStart"/>
      <w:r w:rsidRPr="00972C95">
        <w:rPr>
          <w:rFonts w:ascii="Times New Roman" w:eastAsia="Times New Roman" w:hAnsi="Times New Roman"/>
          <w:bCs/>
          <w:i/>
          <w:iCs/>
          <w:sz w:val="28"/>
          <w:szCs w:val="28"/>
          <w:lang w:eastAsia="ru-RU"/>
        </w:rPr>
        <w:t>режимі</w:t>
      </w:r>
      <w:proofErr w:type="spellEnd"/>
    </w:p>
    <w:tbl>
      <w:tblPr>
        <w:tblW w:w="9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3037"/>
        <w:gridCol w:w="3431"/>
      </w:tblGrid>
      <w:tr w:rsidR="00972C95" w:rsidRPr="00972C95" w14:paraId="0C522B67" w14:textId="77777777" w:rsidTr="00B671FC">
        <w:trPr>
          <w:trHeight w:val="695"/>
        </w:trPr>
        <w:tc>
          <w:tcPr>
            <w:tcW w:w="2546" w:type="dxa"/>
            <w:tcBorders>
              <w:top w:val="single" w:sz="4" w:space="0" w:color="auto"/>
              <w:left w:val="single" w:sz="4" w:space="0" w:color="auto"/>
              <w:bottom w:val="single" w:sz="4" w:space="0" w:color="auto"/>
              <w:right w:val="single" w:sz="4" w:space="0" w:color="auto"/>
            </w:tcBorders>
            <w:hideMark/>
          </w:tcPr>
          <w:p w14:paraId="1E835F83"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Креатинин </w:t>
            </w:r>
            <w:proofErr w:type="spellStart"/>
            <w:r w:rsidRPr="00972C95">
              <w:rPr>
                <w:rFonts w:ascii="Times New Roman" w:eastAsia="NewCenturySchlbkCyr-Roman" w:hAnsi="Times New Roman"/>
                <w:sz w:val="28"/>
                <w:szCs w:val="28"/>
              </w:rPr>
              <w:t>клиренсі</w:t>
            </w:r>
            <w:proofErr w:type="spellEnd"/>
            <w:r w:rsidRPr="00972C95">
              <w:rPr>
                <w:rFonts w:ascii="Times New Roman" w:eastAsia="NewCenturySchlbkCyr-Roman" w:hAnsi="Times New Roman"/>
                <w:sz w:val="28"/>
                <w:szCs w:val="28"/>
              </w:rPr>
              <w:t xml:space="preserve"> (мл/мин)</w:t>
            </w:r>
          </w:p>
        </w:tc>
        <w:tc>
          <w:tcPr>
            <w:tcW w:w="3037" w:type="dxa"/>
            <w:tcBorders>
              <w:top w:val="single" w:sz="4" w:space="0" w:color="auto"/>
              <w:left w:val="single" w:sz="4" w:space="0" w:color="auto"/>
              <w:bottom w:val="single" w:sz="4" w:space="0" w:color="auto"/>
              <w:right w:val="single" w:sz="4" w:space="0" w:color="auto"/>
            </w:tcBorders>
            <w:hideMark/>
          </w:tcPr>
          <w:p w14:paraId="30F3E448"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proofErr w:type="spellStart"/>
            <w:r w:rsidRPr="00972C95">
              <w:rPr>
                <w:rFonts w:ascii="Times New Roman" w:eastAsia="NewCenturySchlbkCyr-Roman" w:hAnsi="Times New Roman"/>
                <w:sz w:val="28"/>
                <w:szCs w:val="28"/>
              </w:rPr>
              <w:t>Индукциялық</w:t>
            </w:r>
            <w:proofErr w:type="spellEnd"/>
            <w:r w:rsidRPr="00972C95">
              <w:rPr>
                <w:rFonts w:ascii="Times New Roman" w:eastAsia="NewCenturySchlbkCyr-Roman" w:hAnsi="Times New Roman"/>
                <w:sz w:val="28"/>
                <w:szCs w:val="28"/>
              </w:rPr>
              <w:t xml:space="preserve"> ем </w:t>
            </w:r>
            <w:proofErr w:type="spellStart"/>
            <w:r w:rsidRPr="00972C95">
              <w:rPr>
                <w:rFonts w:ascii="Times New Roman" w:eastAsia="NewCenturySchlbkCyr-Roman" w:hAnsi="Times New Roman"/>
                <w:sz w:val="28"/>
                <w:szCs w:val="28"/>
              </w:rPr>
              <w:t>үшін</w:t>
            </w:r>
            <w:proofErr w:type="spellEnd"/>
            <w:r w:rsidRPr="00972C95">
              <w:rPr>
                <w:rFonts w:ascii="Times New Roman" w:eastAsia="NewCenturySchlbkCyr-Roman" w:hAnsi="Times New Roman"/>
                <w:sz w:val="28"/>
                <w:szCs w:val="28"/>
              </w:rPr>
              <w:t xml:space="preserve"> </w:t>
            </w:r>
            <w:proofErr w:type="spellStart"/>
            <w:r w:rsidRPr="00972C95">
              <w:rPr>
                <w:rFonts w:ascii="Times New Roman" w:eastAsia="NewCenturySchlbkCyr-Roman" w:hAnsi="Times New Roman"/>
                <w:sz w:val="28"/>
                <w:szCs w:val="28"/>
              </w:rPr>
              <w:t>дозасы</w:t>
            </w:r>
            <w:proofErr w:type="spellEnd"/>
            <w:r w:rsidRPr="00972C95">
              <w:rPr>
                <w:rFonts w:ascii="Times New Roman" w:eastAsia="NewCenturySchlbkCyr-Roman" w:hAnsi="Times New Roman"/>
                <w:sz w:val="28"/>
                <w:szCs w:val="28"/>
              </w:rPr>
              <w:t xml:space="preserve"> </w:t>
            </w:r>
          </w:p>
        </w:tc>
        <w:tc>
          <w:tcPr>
            <w:tcW w:w="3431" w:type="dxa"/>
            <w:tcBorders>
              <w:top w:val="single" w:sz="4" w:space="0" w:color="auto"/>
              <w:left w:val="single" w:sz="4" w:space="0" w:color="auto"/>
              <w:bottom w:val="single" w:sz="4" w:space="0" w:color="auto"/>
              <w:right w:val="single" w:sz="4" w:space="0" w:color="auto"/>
            </w:tcBorders>
            <w:hideMark/>
          </w:tcPr>
          <w:p w14:paraId="178960C5"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lang w:val="kk-KZ"/>
              </w:rPr>
              <w:t>Демеуші емге</w:t>
            </w:r>
            <w:r w:rsidRPr="00972C95">
              <w:rPr>
                <w:rFonts w:ascii="Times New Roman" w:eastAsia="NewCenturySchlbkCyr-Roman" w:hAnsi="Times New Roman"/>
                <w:sz w:val="28"/>
                <w:szCs w:val="28"/>
              </w:rPr>
              <w:t>/</w:t>
            </w:r>
            <w:proofErr w:type="spellStart"/>
            <w:r w:rsidRPr="00972C95">
              <w:rPr>
                <w:rFonts w:ascii="Times New Roman" w:eastAsia="NewCenturySchlbkCyr-Roman" w:hAnsi="Times New Roman"/>
                <w:sz w:val="28"/>
                <w:szCs w:val="28"/>
              </w:rPr>
              <w:t>профилактикаға</w:t>
            </w:r>
            <w:proofErr w:type="spellEnd"/>
            <w:r w:rsidRPr="00972C95">
              <w:rPr>
                <w:rFonts w:ascii="Times New Roman" w:eastAsia="NewCenturySchlbkCyr-Roman" w:hAnsi="Times New Roman"/>
                <w:sz w:val="28"/>
                <w:szCs w:val="28"/>
              </w:rPr>
              <w:t xml:space="preserve"> </w:t>
            </w:r>
            <w:proofErr w:type="spellStart"/>
            <w:r w:rsidRPr="00972C95">
              <w:rPr>
                <w:rFonts w:ascii="Times New Roman" w:eastAsia="NewCenturySchlbkCyr-Roman" w:hAnsi="Times New Roman"/>
                <w:sz w:val="28"/>
                <w:szCs w:val="28"/>
              </w:rPr>
              <w:t>дозасы</w:t>
            </w:r>
            <w:proofErr w:type="spellEnd"/>
          </w:p>
        </w:tc>
      </w:tr>
      <w:tr w:rsidR="00972C95" w:rsidRPr="00972C95" w14:paraId="3E3C4B15" w14:textId="77777777" w:rsidTr="00B671FC">
        <w:trPr>
          <w:trHeight w:val="339"/>
        </w:trPr>
        <w:tc>
          <w:tcPr>
            <w:tcW w:w="2546" w:type="dxa"/>
            <w:tcBorders>
              <w:top w:val="single" w:sz="4" w:space="0" w:color="auto"/>
              <w:left w:val="single" w:sz="4" w:space="0" w:color="auto"/>
              <w:bottom w:val="single" w:sz="4" w:space="0" w:color="auto"/>
              <w:right w:val="single" w:sz="4" w:space="0" w:color="auto"/>
            </w:tcBorders>
            <w:hideMark/>
          </w:tcPr>
          <w:p w14:paraId="4757CCFC"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≥60</w:t>
            </w:r>
          </w:p>
        </w:tc>
        <w:tc>
          <w:tcPr>
            <w:tcW w:w="3037" w:type="dxa"/>
            <w:tcBorders>
              <w:top w:val="single" w:sz="4" w:space="0" w:color="auto"/>
              <w:left w:val="single" w:sz="4" w:space="0" w:color="auto"/>
              <w:bottom w:val="single" w:sz="4" w:space="0" w:color="auto"/>
              <w:right w:val="single" w:sz="4" w:space="0" w:color="auto"/>
            </w:tcBorders>
            <w:hideMark/>
          </w:tcPr>
          <w:p w14:paraId="0E5FACBA"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900 мг (2 таблетка) </w:t>
            </w:r>
            <w:r w:rsidRPr="00972C95">
              <w:rPr>
                <w:rFonts w:ascii="Times New Roman" w:eastAsia="NewCenturySchlbkCyr-Roman" w:hAnsi="Times New Roman"/>
                <w:sz w:val="28"/>
                <w:szCs w:val="28"/>
                <w:lang w:val="kk-KZ"/>
              </w:rPr>
              <w:t xml:space="preserve">тәулігіне </w:t>
            </w:r>
            <w:r w:rsidRPr="00972C95">
              <w:rPr>
                <w:rFonts w:ascii="Times New Roman" w:eastAsia="NewCenturySchlbkCyr-Roman" w:hAnsi="Times New Roman"/>
                <w:sz w:val="28"/>
                <w:szCs w:val="28"/>
              </w:rPr>
              <w:t xml:space="preserve">2 </w:t>
            </w:r>
            <w:proofErr w:type="spellStart"/>
            <w:r w:rsidRPr="00972C95">
              <w:rPr>
                <w:rFonts w:ascii="Times New Roman" w:eastAsia="NewCenturySchlbkCyr-Roman" w:hAnsi="Times New Roman"/>
                <w:sz w:val="28"/>
                <w:szCs w:val="28"/>
              </w:rPr>
              <w:t>рет</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0772127F"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900 мг (450 мг</w:t>
            </w:r>
            <w:r w:rsidRPr="00972C95">
              <w:rPr>
                <w:rFonts w:ascii="Times New Roman" w:eastAsia="NewCenturySchlbkCyr-Roman" w:hAnsi="Times New Roman"/>
                <w:sz w:val="28"/>
                <w:szCs w:val="28"/>
                <w:lang w:val="kk-KZ"/>
              </w:rPr>
              <w:t>-ден 2 таблетка</w:t>
            </w:r>
            <w:r w:rsidRPr="00972C95">
              <w:rPr>
                <w:rFonts w:ascii="Times New Roman" w:eastAsia="NewCenturySchlbkCyr-Roman" w:hAnsi="Times New Roman"/>
                <w:sz w:val="28"/>
                <w:szCs w:val="28"/>
              </w:rPr>
              <w:t xml:space="preserve">) </w:t>
            </w:r>
            <w:r w:rsidRPr="00972C95">
              <w:rPr>
                <w:rFonts w:ascii="Times New Roman" w:eastAsia="NewCenturySchlbkCyr-Roman" w:hAnsi="Times New Roman"/>
                <w:sz w:val="28"/>
                <w:szCs w:val="28"/>
                <w:lang w:val="kk-KZ"/>
              </w:rPr>
              <w:t xml:space="preserve">тәулігіне </w:t>
            </w:r>
            <w:r w:rsidRPr="00972C95">
              <w:rPr>
                <w:rFonts w:ascii="Times New Roman" w:eastAsia="NewCenturySchlbkCyr-Roman" w:hAnsi="Times New Roman"/>
                <w:sz w:val="28"/>
                <w:szCs w:val="28"/>
              </w:rPr>
              <w:t xml:space="preserve">1 </w:t>
            </w:r>
            <w:proofErr w:type="spellStart"/>
            <w:r w:rsidRPr="00972C95">
              <w:rPr>
                <w:rFonts w:ascii="Times New Roman" w:eastAsia="NewCenturySchlbkCyr-Roman" w:hAnsi="Times New Roman"/>
                <w:sz w:val="28"/>
                <w:szCs w:val="28"/>
              </w:rPr>
              <w:t>рет</w:t>
            </w:r>
            <w:proofErr w:type="spellEnd"/>
            <w:r w:rsidRPr="00972C95">
              <w:rPr>
                <w:rFonts w:ascii="Times New Roman" w:eastAsia="NewCenturySchlbkCyr-Roman" w:hAnsi="Times New Roman"/>
                <w:sz w:val="28"/>
                <w:szCs w:val="28"/>
              </w:rPr>
              <w:t xml:space="preserve"> </w:t>
            </w:r>
          </w:p>
        </w:tc>
      </w:tr>
      <w:tr w:rsidR="00972C95" w:rsidRPr="00972C95" w14:paraId="4D88B8CF" w14:textId="77777777" w:rsidTr="00B671FC">
        <w:trPr>
          <w:trHeight w:val="339"/>
        </w:trPr>
        <w:tc>
          <w:tcPr>
            <w:tcW w:w="2546" w:type="dxa"/>
            <w:tcBorders>
              <w:top w:val="single" w:sz="4" w:space="0" w:color="auto"/>
              <w:left w:val="single" w:sz="4" w:space="0" w:color="auto"/>
              <w:bottom w:val="single" w:sz="4" w:space="0" w:color="auto"/>
              <w:right w:val="single" w:sz="4" w:space="0" w:color="auto"/>
            </w:tcBorders>
            <w:hideMark/>
          </w:tcPr>
          <w:p w14:paraId="2A194045"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40 – 59</w:t>
            </w:r>
          </w:p>
        </w:tc>
        <w:tc>
          <w:tcPr>
            <w:tcW w:w="3037" w:type="dxa"/>
            <w:tcBorders>
              <w:top w:val="single" w:sz="4" w:space="0" w:color="auto"/>
              <w:left w:val="single" w:sz="4" w:space="0" w:color="auto"/>
              <w:bottom w:val="single" w:sz="4" w:space="0" w:color="auto"/>
              <w:right w:val="single" w:sz="4" w:space="0" w:color="auto"/>
            </w:tcBorders>
            <w:hideMark/>
          </w:tcPr>
          <w:p w14:paraId="25C3502A"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 xml:space="preserve">тәулігіне </w:t>
            </w:r>
            <w:r w:rsidRPr="00972C95">
              <w:rPr>
                <w:rFonts w:ascii="Times New Roman" w:eastAsia="NewCenturySchlbkCyr-Roman" w:hAnsi="Times New Roman"/>
                <w:sz w:val="28"/>
                <w:szCs w:val="28"/>
              </w:rPr>
              <w:t xml:space="preserve">2 </w:t>
            </w:r>
            <w:proofErr w:type="spellStart"/>
            <w:r w:rsidRPr="00972C95">
              <w:rPr>
                <w:rFonts w:ascii="Times New Roman" w:eastAsia="NewCenturySchlbkCyr-Roman" w:hAnsi="Times New Roman"/>
                <w:sz w:val="28"/>
                <w:szCs w:val="28"/>
              </w:rPr>
              <w:t>рет</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50E71E78"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 xml:space="preserve">тәулігіне </w:t>
            </w:r>
            <w:r w:rsidRPr="00972C95">
              <w:rPr>
                <w:rFonts w:ascii="Times New Roman" w:eastAsia="NewCenturySchlbkCyr-Roman" w:hAnsi="Times New Roman"/>
                <w:sz w:val="28"/>
                <w:szCs w:val="28"/>
              </w:rPr>
              <w:t xml:space="preserve">1 </w:t>
            </w:r>
            <w:proofErr w:type="spellStart"/>
            <w:r w:rsidRPr="00972C95">
              <w:rPr>
                <w:rFonts w:ascii="Times New Roman" w:eastAsia="NewCenturySchlbkCyr-Roman" w:hAnsi="Times New Roman"/>
                <w:sz w:val="28"/>
                <w:szCs w:val="28"/>
              </w:rPr>
              <w:t>рет</w:t>
            </w:r>
            <w:proofErr w:type="spellEnd"/>
          </w:p>
        </w:tc>
      </w:tr>
      <w:tr w:rsidR="00972C95" w:rsidRPr="00972C95" w14:paraId="15C18B68" w14:textId="77777777" w:rsidTr="00B671FC">
        <w:trPr>
          <w:trHeight w:val="339"/>
        </w:trPr>
        <w:tc>
          <w:tcPr>
            <w:tcW w:w="2546" w:type="dxa"/>
            <w:tcBorders>
              <w:top w:val="single" w:sz="4" w:space="0" w:color="auto"/>
              <w:left w:val="single" w:sz="4" w:space="0" w:color="auto"/>
              <w:bottom w:val="single" w:sz="4" w:space="0" w:color="auto"/>
              <w:right w:val="single" w:sz="4" w:space="0" w:color="auto"/>
            </w:tcBorders>
            <w:hideMark/>
          </w:tcPr>
          <w:p w14:paraId="1126C787"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25 – 39</w:t>
            </w:r>
          </w:p>
        </w:tc>
        <w:tc>
          <w:tcPr>
            <w:tcW w:w="3037" w:type="dxa"/>
            <w:tcBorders>
              <w:top w:val="single" w:sz="4" w:space="0" w:color="auto"/>
              <w:left w:val="single" w:sz="4" w:space="0" w:color="auto"/>
              <w:bottom w:val="single" w:sz="4" w:space="0" w:color="auto"/>
              <w:right w:val="single" w:sz="4" w:space="0" w:color="auto"/>
            </w:tcBorders>
            <w:hideMark/>
          </w:tcPr>
          <w:p w14:paraId="17C12FDB"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 xml:space="preserve">тәулігіне </w:t>
            </w:r>
            <w:r w:rsidRPr="00972C95">
              <w:rPr>
                <w:rFonts w:ascii="Times New Roman" w:eastAsia="NewCenturySchlbkCyr-Roman" w:hAnsi="Times New Roman"/>
                <w:sz w:val="28"/>
                <w:szCs w:val="28"/>
              </w:rPr>
              <w:t xml:space="preserve">1 </w:t>
            </w:r>
            <w:proofErr w:type="spellStart"/>
            <w:r w:rsidRPr="00972C95">
              <w:rPr>
                <w:rFonts w:ascii="Times New Roman" w:eastAsia="NewCenturySchlbkCyr-Roman" w:hAnsi="Times New Roman"/>
                <w:sz w:val="28"/>
                <w:szCs w:val="28"/>
              </w:rPr>
              <w:t>рет</w:t>
            </w:r>
            <w:proofErr w:type="spellEnd"/>
          </w:p>
        </w:tc>
        <w:tc>
          <w:tcPr>
            <w:tcW w:w="3431" w:type="dxa"/>
            <w:tcBorders>
              <w:top w:val="single" w:sz="4" w:space="0" w:color="auto"/>
              <w:left w:val="single" w:sz="4" w:space="0" w:color="auto"/>
              <w:bottom w:val="single" w:sz="4" w:space="0" w:color="auto"/>
              <w:right w:val="single" w:sz="4" w:space="0" w:color="auto"/>
            </w:tcBorders>
            <w:hideMark/>
          </w:tcPr>
          <w:p w14:paraId="6955A5AB"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 xml:space="preserve">әр 2 күн сайын </w:t>
            </w:r>
          </w:p>
        </w:tc>
      </w:tr>
      <w:tr w:rsidR="00972C95" w:rsidRPr="00972C95" w14:paraId="5511E24F" w14:textId="77777777" w:rsidTr="00B671FC">
        <w:trPr>
          <w:trHeight w:val="339"/>
        </w:trPr>
        <w:tc>
          <w:tcPr>
            <w:tcW w:w="2546" w:type="dxa"/>
            <w:tcBorders>
              <w:top w:val="single" w:sz="4" w:space="0" w:color="auto"/>
              <w:left w:val="single" w:sz="4" w:space="0" w:color="auto"/>
              <w:bottom w:val="single" w:sz="4" w:space="0" w:color="auto"/>
              <w:right w:val="single" w:sz="4" w:space="0" w:color="auto"/>
            </w:tcBorders>
            <w:hideMark/>
          </w:tcPr>
          <w:p w14:paraId="3D0DD90B"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10 – 24</w:t>
            </w:r>
          </w:p>
        </w:tc>
        <w:tc>
          <w:tcPr>
            <w:tcW w:w="3037" w:type="dxa"/>
            <w:tcBorders>
              <w:top w:val="single" w:sz="4" w:space="0" w:color="auto"/>
              <w:left w:val="single" w:sz="4" w:space="0" w:color="auto"/>
              <w:bottom w:val="single" w:sz="4" w:space="0" w:color="auto"/>
              <w:right w:val="single" w:sz="4" w:space="0" w:color="auto"/>
            </w:tcBorders>
            <w:hideMark/>
          </w:tcPr>
          <w:p w14:paraId="574C40AE"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әр 2 күн сайын</w:t>
            </w:r>
          </w:p>
        </w:tc>
        <w:tc>
          <w:tcPr>
            <w:tcW w:w="3431" w:type="dxa"/>
            <w:tcBorders>
              <w:top w:val="single" w:sz="4" w:space="0" w:color="auto"/>
              <w:left w:val="single" w:sz="4" w:space="0" w:color="auto"/>
              <w:bottom w:val="single" w:sz="4" w:space="0" w:color="auto"/>
              <w:right w:val="single" w:sz="4" w:space="0" w:color="auto"/>
            </w:tcBorders>
            <w:hideMark/>
          </w:tcPr>
          <w:p w14:paraId="235A2A34" w14:textId="77777777" w:rsidR="00972C95" w:rsidRPr="00972C95" w:rsidRDefault="00972C95" w:rsidP="00B671FC">
            <w:pPr>
              <w:autoSpaceDE w:val="0"/>
              <w:autoSpaceDN w:val="0"/>
              <w:adjustRightInd w:val="0"/>
              <w:spacing w:after="0" w:line="240" w:lineRule="auto"/>
              <w:rPr>
                <w:rFonts w:ascii="Times New Roman" w:eastAsia="NewCenturySchlbkCyr-Roman" w:hAnsi="Times New Roman"/>
                <w:sz w:val="28"/>
                <w:szCs w:val="28"/>
              </w:rPr>
            </w:pPr>
            <w:r w:rsidRPr="00972C95">
              <w:rPr>
                <w:rFonts w:ascii="Times New Roman" w:eastAsia="NewCenturySchlbkCyr-Roman" w:hAnsi="Times New Roman"/>
                <w:sz w:val="28"/>
                <w:szCs w:val="28"/>
              </w:rPr>
              <w:t xml:space="preserve">450 мг (1 таблетка) </w:t>
            </w:r>
            <w:r w:rsidRPr="00972C95">
              <w:rPr>
                <w:rFonts w:ascii="Times New Roman" w:eastAsia="NewCenturySchlbkCyr-Roman" w:hAnsi="Times New Roman"/>
                <w:sz w:val="28"/>
                <w:szCs w:val="28"/>
                <w:lang w:val="kk-KZ"/>
              </w:rPr>
              <w:t xml:space="preserve">аптасына </w:t>
            </w:r>
            <w:r w:rsidRPr="00972C95">
              <w:rPr>
                <w:rFonts w:ascii="Times New Roman" w:eastAsia="NewCenturySchlbkCyr-Roman" w:hAnsi="Times New Roman"/>
                <w:sz w:val="28"/>
                <w:szCs w:val="28"/>
              </w:rPr>
              <w:t xml:space="preserve">2 </w:t>
            </w:r>
            <w:proofErr w:type="spellStart"/>
            <w:r w:rsidRPr="00972C95">
              <w:rPr>
                <w:rFonts w:ascii="Times New Roman" w:eastAsia="NewCenturySchlbkCyr-Roman" w:hAnsi="Times New Roman"/>
                <w:sz w:val="28"/>
                <w:szCs w:val="28"/>
              </w:rPr>
              <w:t>рет</w:t>
            </w:r>
            <w:proofErr w:type="spellEnd"/>
          </w:p>
        </w:tc>
      </w:tr>
    </w:tbl>
    <w:p w14:paraId="2A23CD3D" w14:textId="77777777" w:rsidR="00972C95" w:rsidRPr="00972C95" w:rsidRDefault="00972C95" w:rsidP="00972C95">
      <w:pPr>
        <w:spacing w:after="0" w:line="240" w:lineRule="auto"/>
        <w:jc w:val="both"/>
        <w:rPr>
          <w:rFonts w:ascii="Times New Roman" w:eastAsia="Times New Roman" w:hAnsi="Times New Roman"/>
          <w:bCs/>
          <w:i/>
          <w:sz w:val="28"/>
          <w:szCs w:val="28"/>
          <w:lang w:eastAsia="ru-RU"/>
        </w:rPr>
      </w:pPr>
      <w:proofErr w:type="spellStart"/>
      <w:r w:rsidRPr="00972C95">
        <w:rPr>
          <w:rFonts w:ascii="Times New Roman" w:eastAsia="Times New Roman" w:hAnsi="Times New Roman"/>
          <w:bCs/>
          <w:i/>
          <w:sz w:val="28"/>
          <w:szCs w:val="28"/>
          <w:lang w:eastAsia="ru-RU"/>
        </w:rPr>
        <w:t>Гемодиализдегі</w:t>
      </w:r>
      <w:proofErr w:type="spellEnd"/>
      <w:r w:rsidRPr="00972C95">
        <w:rPr>
          <w:rFonts w:ascii="Times New Roman" w:eastAsia="Times New Roman" w:hAnsi="Times New Roman"/>
          <w:bCs/>
          <w:i/>
          <w:sz w:val="28"/>
          <w:szCs w:val="28"/>
          <w:lang w:eastAsia="ru-RU"/>
        </w:rPr>
        <w:t xml:space="preserve"> </w:t>
      </w:r>
      <w:proofErr w:type="spellStart"/>
      <w:r w:rsidRPr="00972C95">
        <w:rPr>
          <w:rFonts w:ascii="Times New Roman" w:eastAsia="Times New Roman" w:hAnsi="Times New Roman"/>
          <w:bCs/>
          <w:i/>
          <w:sz w:val="28"/>
          <w:szCs w:val="28"/>
          <w:lang w:eastAsia="ru-RU"/>
        </w:rPr>
        <w:t>пациенттер</w:t>
      </w:r>
      <w:proofErr w:type="spellEnd"/>
    </w:p>
    <w:p w14:paraId="3A855D26" w14:textId="77777777" w:rsidR="00972C95" w:rsidRPr="00972C95" w:rsidRDefault="00972C95" w:rsidP="00972C95">
      <w:pPr>
        <w:spacing w:after="0" w:line="240" w:lineRule="auto"/>
        <w:jc w:val="both"/>
        <w:rPr>
          <w:rFonts w:ascii="Times New Roman" w:eastAsia="Times New Roman" w:hAnsi="Times New Roman"/>
          <w:bCs/>
          <w:sz w:val="28"/>
          <w:szCs w:val="28"/>
          <w:lang w:eastAsia="ru-RU"/>
        </w:rPr>
      </w:pPr>
      <w:proofErr w:type="spellStart"/>
      <w:r w:rsidRPr="00972C95">
        <w:rPr>
          <w:rFonts w:ascii="Times New Roman" w:eastAsia="Times New Roman" w:hAnsi="Times New Roman"/>
          <w:bCs/>
          <w:sz w:val="28"/>
          <w:szCs w:val="28"/>
          <w:lang w:eastAsia="ru-RU"/>
        </w:rPr>
        <w:t>Гемодиализдегі</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пациенттер</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үшін</w:t>
      </w:r>
      <w:proofErr w:type="spellEnd"/>
      <w:r w:rsidRPr="00972C95">
        <w:rPr>
          <w:rFonts w:ascii="Times New Roman" w:eastAsia="Times New Roman" w:hAnsi="Times New Roman"/>
          <w:bCs/>
          <w:sz w:val="28"/>
          <w:szCs w:val="28"/>
          <w:lang w:eastAsia="ru-RU"/>
        </w:rPr>
        <w:t xml:space="preserve"> (креатинин </w:t>
      </w:r>
      <w:proofErr w:type="spellStart"/>
      <w:r w:rsidRPr="00972C95">
        <w:rPr>
          <w:rFonts w:ascii="Times New Roman" w:eastAsia="Times New Roman" w:hAnsi="Times New Roman"/>
          <w:bCs/>
          <w:sz w:val="28"/>
          <w:szCs w:val="28"/>
          <w:lang w:eastAsia="ru-RU"/>
        </w:rPr>
        <w:t>клиренсі</w:t>
      </w:r>
      <w:proofErr w:type="spellEnd"/>
      <w:r w:rsidRPr="00972C95">
        <w:rPr>
          <w:rFonts w:ascii="Times New Roman" w:eastAsia="Times New Roman" w:hAnsi="Times New Roman"/>
          <w:bCs/>
          <w:sz w:val="28"/>
          <w:szCs w:val="28"/>
          <w:lang w:eastAsia="ru-RU"/>
        </w:rPr>
        <w:t xml:space="preserve"> &lt;10 мл/мин) </w:t>
      </w:r>
      <w:proofErr w:type="spellStart"/>
      <w:r w:rsidRPr="00972C95">
        <w:rPr>
          <w:rFonts w:ascii="Times New Roman" w:eastAsia="Times New Roman" w:hAnsi="Times New Roman"/>
          <w:bCs/>
          <w:sz w:val="28"/>
          <w:szCs w:val="28"/>
          <w:lang w:eastAsia="ru-RU"/>
        </w:rPr>
        <w:t>дозалау</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бойынша</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ұсынымдар</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жоқ</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Вагацит</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препаратын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пациенттердің</w:t>
      </w:r>
      <w:proofErr w:type="spellEnd"/>
      <w:r w:rsidRPr="00972C95">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осы </w:t>
      </w:r>
      <w:proofErr w:type="spellStart"/>
      <w:r>
        <w:rPr>
          <w:rFonts w:ascii="Times New Roman" w:eastAsia="Times New Roman" w:hAnsi="Times New Roman"/>
          <w:bCs/>
          <w:sz w:val="28"/>
          <w:szCs w:val="28"/>
          <w:lang w:eastAsia="ru-RU"/>
        </w:rPr>
        <w:t>тобында</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қолдануға</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болмайды</w:t>
      </w:r>
      <w:proofErr w:type="spellEnd"/>
      <w:r w:rsidRPr="00972C95">
        <w:rPr>
          <w:rFonts w:ascii="Times New Roman" w:eastAsia="Times New Roman" w:hAnsi="Times New Roman"/>
          <w:bCs/>
          <w:sz w:val="28"/>
          <w:szCs w:val="28"/>
          <w:lang w:eastAsia="ru-RU"/>
        </w:rPr>
        <w:t xml:space="preserve">. </w:t>
      </w:r>
    </w:p>
    <w:p w14:paraId="2953594A" w14:textId="77777777" w:rsidR="00972C95" w:rsidRPr="00972C95" w:rsidRDefault="00972C95" w:rsidP="00972C95">
      <w:pPr>
        <w:spacing w:after="0" w:line="240" w:lineRule="auto"/>
        <w:jc w:val="both"/>
        <w:rPr>
          <w:rFonts w:ascii="Times New Roman" w:eastAsia="Times New Roman" w:hAnsi="Times New Roman"/>
          <w:bCs/>
          <w:i/>
          <w:sz w:val="28"/>
          <w:szCs w:val="28"/>
          <w:lang w:eastAsia="ru-RU"/>
        </w:rPr>
      </w:pPr>
      <w:proofErr w:type="spellStart"/>
      <w:r w:rsidRPr="00972C95">
        <w:rPr>
          <w:rFonts w:ascii="Times New Roman" w:eastAsia="Times New Roman" w:hAnsi="Times New Roman"/>
          <w:bCs/>
          <w:i/>
          <w:sz w:val="28"/>
          <w:szCs w:val="28"/>
          <w:lang w:eastAsia="ru-RU"/>
        </w:rPr>
        <w:t>Егде</w:t>
      </w:r>
      <w:proofErr w:type="spellEnd"/>
      <w:r w:rsidRPr="00972C95">
        <w:rPr>
          <w:rFonts w:ascii="Times New Roman" w:eastAsia="Times New Roman" w:hAnsi="Times New Roman"/>
          <w:bCs/>
          <w:i/>
          <w:sz w:val="28"/>
          <w:szCs w:val="28"/>
          <w:lang w:eastAsia="ru-RU"/>
        </w:rPr>
        <w:t xml:space="preserve"> </w:t>
      </w:r>
      <w:proofErr w:type="spellStart"/>
      <w:r w:rsidRPr="00972C95">
        <w:rPr>
          <w:rFonts w:ascii="Times New Roman" w:eastAsia="Times New Roman" w:hAnsi="Times New Roman"/>
          <w:bCs/>
          <w:i/>
          <w:sz w:val="28"/>
          <w:szCs w:val="28"/>
          <w:lang w:eastAsia="ru-RU"/>
        </w:rPr>
        <w:t>жастағы</w:t>
      </w:r>
      <w:proofErr w:type="spellEnd"/>
      <w:r w:rsidRPr="00972C95">
        <w:rPr>
          <w:rFonts w:ascii="Times New Roman" w:eastAsia="Times New Roman" w:hAnsi="Times New Roman"/>
          <w:bCs/>
          <w:i/>
          <w:sz w:val="28"/>
          <w:szCs w:val="28"/>
          <w:lang w:eastAsia="ru-RU"/>
        </w:rPr>
        <w:t xml:space="preserve"> </w:t>
      </w:r>
      <w:proofErr w:type="spellStart"/>
      <w:r w:rsidRPr="00972C95">
        <w:rPr>
          <w:rFonts w:ascii="Times New Roman" w:eastAsia="Times New Roman" w:hAnsi="Times New Roman"/>
          <w:bCs/>
          <w:i/>
          <w:sz w:val="28"/>
          <w:szCs w:val="28"/>
          <w:lang w:eastAsia="ru-RU"/>
        </w:rPr>
        <w:t>пациенттер</w:t>
      </w:r>
      <w:proofErr w:type="spellEnd"/>
    </w:p>
    <w:p w14:paraId="7D954797" w14:textId="77777777" w:rsidR="00972C95" w:rsidRPr="00972C95" w:rsidRDefault="00972C95" w:rsidP="00972C95">
      <w:pPr>
        <w:spacing w:after="0" w:line="240" w:lineRule="auto"/>
        <w:jc w:val="both"/>
        <w:rPr>
          <w:rFonts w:ascii="Times New Roman" w:eastAsia="Times New Roman" w:hAnsi="Times New Roman"/>
          <w:bCs/>
          <w:sz w:val="28"/>
          <w:szCs w:val="28"/>
          <w:lang w:eastAsia="ru-RU"/>
        </w:rPr>
      </w:pPr>
      <w:proofErr w:type="spellStart"/>
      <w:r w:rsidRPr="00972C95">
        <w:rPr>
          <w:rFonts w:ascii="Times New Roman" w:eastAsia="Times New Roman" w:hAnsi="Times New Roman"/>
          <w:bCs/>
          <w:sz w:val="28"/>
          <w:szCs w:val="28"/>
          <w:lang w:eastAsia="ru-RU"/>
        </w:rPr>
        <w:lastRenderedPageBreak/>
        <w:t>Пациенттердің</w:t>
      </w:r>
      <w:proofErr w:type="spellEnd"/>
      <w:r w:rsidRPr="00972C95">
        <w:rPr>
          <w:rFonts w:ascii="Times New Roman" w:eastAsia="Times New Roman" w:hAnsi="Times New Roman"/>
          <w:bCs/>
          <w:sz w:val="28"/>
          <w:szCs w:val="28"/>
          <w:lang w:eastAsia="ru-RU"/>
        </w:rPr>
        <w:t xml:space="preserve"> осы </w:t>
      </w:r>
      <w:proofErr w:type="spellStart"/>
      <w:r w:rsidRPr="00972C95">
        <w:rPr>
          <w:rFonts w:ascii="Times New Roman" w:eastAsia="Times New Roman" w:hAnsi="Times New Roman"/>
          <w:bCs/>
          <w:sz w:val="28"/>
          <w:szCs w:val="28"/>
          <w:lang w:eastAsia="ru-RU"/>
        </w:rPr>
        <w:t>тобындағы</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қауіпсіздік</w:t>
      </w:r>
      <w:proofErr w:type="spellEnd"/>
      <w:r w:rsidRPr="00972C95">
        <w:rPr>
          <w:rFonts w:ascii="Times New Roman" w:eastAsia="Times New Roman" w:hAnsi="Times New Roman"/>
          <w:bCs/>
          <w:sz w:val="28"/>
          <w:szCs w:val="28"/>
          <w:lang w:eastAsia="ru-RU"/>
        </w:rPr>
        <w:t xml:space="preserve"> пен </w:t>
      </w:r>
      <w:proofErr w:type="spellStart"/>
      <w:r w:rsidRPr="00972C95">
        <w:rPr>
          <w:rFonts w:ascii="Times New Roman" w:eastAsia="Times New Roman" w:hAnsi="Times New Roman"/>
          <w:bCs/>
          <w:sz w:val="28"/>
          <w:szCs w:val="28"/>
          <w:lang w:eastAsia="ru-RU"/>
        </w:rPr>
        <w:t>тиімділік</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зерттелмеген</w:t>
      </w:r>
      <w:proofErr w:type="spellEnd"/>
      <w:r w:rsidRPr="00972C95">
        <w:rPr>
          <w:rFonts w:ascii="Times New Roman" w:eastAsia="Times New Roman" w:hAnsi="Times New Roman"/>
          <w:bCs/>
          <w:sz w:val="28"/>
          <w:szCs w:val="28"/>
          <w:lang w:eastAsia="ru-RU"/>
        </w:rPr>
        <w:t xml:space="preserve">. 65 </w:t>
      </w:r>
      <w:proofErr w:type="spellStart"/>
      <w:r w:rsidRPr="00972C95">
        <w:rPr>
          <w:rFonts w:ascii="Times New Roman" w:eastAsia="Times New Roman" w:hAnsi="Times New Roman"/>
          <w:bCs/>
          <w:sz w:val="28"/>
          <w:szCs w:val="28"/>
          <w:lang w:eastAsia="ru-RU"/>
        </w:rPr>
        <w:t>жастан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асқан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адамдарда</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зерттеулер</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жүргізіл</w:t>
      </w:r>
      <w:proofErr w:type="spellEnd"/>
      <w:r w:rsidRPr="00972C95">
        <w:rPr>
          <w:rFonts w:ascii="Times New Roman" w:eastAsia="Times New Roman" w:hAnsi="Times New Roman"/>
          <w:bCs/>
          <w:sz w:val="28"/>
          <w:szCs w:val="28"/>
          <w:lang w:val="kk-KZ" w:eastAsia="ru-RU"/>
        </w:rPr>
        <w:t>ме</w:t>
      </w:r>
      <w:r w:rsidRPr="00972C95">
        <w:rPr>
          <w:rFonts w:ascii="Times New Roman" w:eastAsia="Times New Roman" w:hAnsi="Times New Roman"/>
          <w:bCs/>
          <w:sz w:val="28"/>
          <w:szCs w:val="28"/>
          <w:lang w:eastAsia="ru-RU"/>
        </w:rPr>
        <w:t xml:space="preserve">ген. </w:t>
      </w:r>
      <w:proofErr w:type="spellStart"/>
      <w:r w:rsidRPr="00972C95">
        <w:rPr>
          <w:rFonts w:ascii="Times New Roman" w:eastAsia="Times New Roman" w:hAnsi="Times New Roman"/>
          <w:bCs/>
          <w:sz w:val="28"/>
          <w:szCs w:val="28"/>
          <w:lang w:eastAsia="ru-RU"/>
        </w:rPr>
        <w:t>Бүйрек</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клиренсі</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жасы</w:t>
      </w:r>
      <w:proofErr w:type="spellEnd"/>
      <w:r w:rsidRPr="00972C95">
        <w:rPr>
          <w:rFonts w:ascii="Times New Roman" w:eastAsia="Times New Roman" w:hAnsi="Times New Roman"/>
          <w:bCs/>
          <w:sz w:val="28"/>
          <w:szCs w:val="28"/>
          <w:lang w:val="kk-KZ" w:eastAsia="ru-RU"/>
        </w:rPr>
        <w:t xml:space="preserve"> ұлғаюы</w:t>
      </w:r>
      <w:r w:rsidRPr="00972C95">
        <w:rPr>
          <w:rFonts w:ascii="Times New Roman" w:eastAsia="Times New Roman" w:hAnsi="Times New Roman"/>
          <w:bCs/>
          <w:sz w:val="28"/>
          <w:szCs w:val="28"/>
          <w:lang w:eastAsia="ru-RU"/>
        </w:rPr>
        <w:t xml:space="preserve">на </w:t>
      </w:r>
      <w:proofErr w:type="spellStart"/>
      <w:r w:rsidRPr="00972C95">
        <w:rPr>
          <w:rFonts w:ascii="Times New Roman" w:eastAsia="Times New Roman" w:hAnsi="Times New Roman"/>
          <w:bCs/>
          <w:sz w:val="28"/>
          <w:szCs w:val="28"/>
          <w:lang w:eastAsia="ru-RU"/>
        </w:rPr>
        <w:t>қарай</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төмендейтіндіктен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валганцикловирді</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егде</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жастағы</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пациенттерге</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бүйрек</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фун</w:t>
      </w:r>
      <w:r>
        <w:rPr>
          <w:rFonts w:ascii="Times New Roman" w:eastAsia="Times New Roman" w:hAnsi="Times New Roman"/>
          <w:bCs/>
          <w:sz w:val="28"/>
          <w:szCs w:val="28"/>
          <w:lang w:eastAsia="ru-RU"/>
        </w:rPr>
        <w:t>кциясына</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қарай</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тағайындау</w:t>
      </w:r>
      <w:proofErr w:type="spellEnd"/>
      <w:r>
        <w:rPr>
          <w:rFonts w:ascii="Times New Roman" w:eastAsia="Times New Roman" w:hAnsi="Times New Roman"/>
          <w:bCs/>
          <w:sz w:val="28"/>
          <w:szCs w:val="28"/>
          <w:lang w:eastAsia="ru-RU"/>
        </w:rPr>
        <w:t xml:space="preserve"> </w:t>
      </w:r>
      <w:proofErr w:type="spellStart"/>
      <w:r>
        <w:rPr>
          <w:rFonts w:ascii="Times New Roman" w:eastAsia="Times New Roman" w:hAnsi="Times New Roman"/>
          <w:bCs/>
          <w:sz w:val="28"/>
          <w:szCs w:val="28"/>
          <w:lang w:eastAsia="ru-RU"/>
        </w:rPr>
        <w:t>керек</w:t>
      </w:r>
      <w:proofErr w:type="spellEnd"/>
      <w:r w:rsidR="00DC1B44">
        <w:rPr>
          <w:rFonts w:ascii="Times New Roman" w:eastAsia="Times New Roman" w:hAnsi="Times New Roman"/>
          <w:bCs/>
          <w:sz w:val="28"/>
          <w:szCs w:val="28"/>
          <w:lang w:eastAsia="ru-RU"/>
        </w:rPr>
        <w:t xml:space="preserve"> </w:t>
      </w:r>
      <w:r w:rsidR="00894D24" w:rsidRPr="00894D24">
        <w:rPr>
          <w:rFonts w:ascii="Times New Roman" w:eastAsia="Times New Roman" w:hAnsi="Times New Roman"/>
          <w:bCs/>
          <w:sz w:val="28"/>
          <w:szCs w:val="28"/>
          <w:lang w:eastAsia="ru-RU"/>
        </w:rPr>
        <w:t>(1-кест</w:t>
      </w:r>
      <w:r w:rsidR="00894D24" w:rsidRPr="00894D24">
        <w:rPr>
          <w:rFonts w:ascii="Times New Roman" w:eastAsia="Times New Roman" w:hAnsi="Times New Roman"/>
          <w:bCs/>
          <w:sz w:val="28"/>
          <w:szCs w:val="28"/>
          <w:lang w:val="kk-KZ" w:eastAsia="ru-RU"/>
        </w:rPr>
        <w:t>ені</w:t>
      </w:r>
      <w:r w:rsidR="00DC1B44" w:rsidRPr="00894D24">
        <w:rPr>
          <w:rFonts w:ascii="Times New Roman" w:eastAsia="Times New Roman" w:hAnsi="Times New Roman"/>
          <w:bCs/>
          <w:sz w:val="28"/>
          <w:szCs w:val="28"/>
          <w:lang w:val="kk-KZ" w:eastAsia="ru-RU"/>
        </w:rPr>
        <w:t xml:space="preserve"> қара</w:t>
      </w:r>
      <w:r w:rsidR="00894D24" w:rsidRPr="00894D24">
        <w:rPr>
          <w:rFonts w:ascii="Times New Roman" w:eastAsia="Times New Roman" w:hAnsi="Times New Roman"/>
          <w:bCs/>
          <w:sz w:val="28"/>
          <w:szCs w:val="28"/>
          <w:lang w:val="kk-KZ" w:eastAsia="ru-RU"/>
        </w:rPr>
        <w:t>ңыз</w:t>
      </w:r>
      <w:r w:rsidR="00DC1B44" w:rsidRPr="00894D24">
        <w:rPr>
          <w:rFonts w:ascii="Times New Roman" w:eastAsia="Times New Roman" w:hAnsi="Times New Roman"/>
          <w:bCs/>
          <w:sz w:val="28"/>
          <w:szCs w:val="28"/>
          <w:lang w:eastAsia="ru-RU"/>
        </w:rPr>
        <w:t>).</w:t>
      </w:r>
    </w:p>
    <w:p w14:paraId="62E878A5" w14:textId="77777777" w:rsidR="00972C95" w:rsidRPr="00972C95" w:rsidRDefault="00972C95" w:rsidP="00972C95">
      <w:pPr>
        <w:spacing w:after="0" w:line="240" w:lineRule="auto"/>
        <w:jc w:val="both"/>
        <w:rPr>
          <w:rFonts w:ascii="Times New Roman" w:eastAsia="Times New Roman" w:hAnsi="Times New Roman"/>
          <w:bCs/>
          <w:i/>
          <w:sz w:val="28"/>
          <w:szCs w:val="28"/>
          <w:lang w:eastAsia="ru-RU"/>
        </w:rPr>
      </w:pPr>
      <w:proofErr w:type="spellStart"/>
      <w:r w:rsidRPr="00972C95">
        <w:rPr>
          <w:rFonts w:ascii="Times New Roman" w:eastAsia="Times New Roman" w:hAnsi="Times New Roman"/>
          <w:bCs/>
          <w:i/>
          <w:sz w:val="28"/>
          <w:szCs w:val="28"/>
          <w:lang w:eastAsia="ru-RU"/>
        </w:rPr>
        <w:t>Балалар</w:t>
      </w:r>
      <w:proofErr w:type="spellEnd"/>
      <w:r w:rsidRPr="00972C95">
        <w:rPr>
          <w:rFonts w:ascii="Times New Roman" w:eastAsia="Times New Roman" w:hAnsi="Times New Roman"/>
          <w:bCs/>
          <w:i/>
          <w:sz w:val="28"/>
          <w:szCs w:val="28"/>
          <w:lang w:eastAsia="ru-RU"/>
        </w:rPr>
        <w:t xml:space="preserve"> мен </w:t>
      </w:r>
      <w:proofErr w:type="spellStart"/>
      <w:r w:rsidRPr="00972C95">
        <w:rPr>
          <w:rFonts w:ascii="Times New Roman" w:eastAsia="Times New Roman" w:hAnsi="Times New Roman"/>
          <w:bCs/>
          <w:i/>
          <w:sz w:val="28"/>
          <w:szCs w:val="28"/>
          <w:lang w:eastAsia="ru-RU"/>
        </w:rPr>
        <w:t>жасөспірімдер</w:t>
      </w:r>
      <w:proofErr w:type="spellEnd"/>
    </w:p>
    <w:p w14:paraId="0B693779" w14:textId="77777777" w:rsidR="00972C95" w:rsidRPr="00972C95" w:rsidRDefault="00972C95" w:rsidP="00972C95">
      <w:pPr>
        <w:spacing w:after="0" w:line="240" w:lineRule="auto"/>
        <w:jc w:val="both"/>
        <w:rPr>
          <w:rFonts w:ascii="Times New Roman" w:eastAsia="Times New Roman" w:hAnsi="Times New Roman"/>
          <w:bCs/>
          <w:sz w:val="28"/>
          <w:szCs w:val="28"/>
          <w:lang w:eastAsia="ru-RU"/>
        </w:rPr>
      </w:pPr>
      <w:proofErr w:type="spellStart"/>
      <w:r w:rsidRPr="00972C95">
        <w:rPr>
          <w:rFonts w:ascii="Times New Roman" w:eastAsia="Times New Roman" w:hAnsi="Times New Roman"/>
          <w:bCs/>
          <w:sz w:val="28"/>
          <w:szCs w:val="28"/>
          <w:lang w:eastAsia="ru-RU"/>
        </w:rPr>
        <w:t>Балалар</w:t>
      </w:r>
      <w:proofErr w:type="spellEnd"/>
      <w:r w:rsidRPr="00972C95">
        <w:rPr>
          <w:rFonts w:ascii="Times New Roman" w:eastAsia="Times New Roman" w:hAnsi="Times New Roman"/>
          <w:bCs/>
          <w:sz w:val="28"/>
          <w:szCs w:val="28"/>
          <w:lang w:eastAsia="ru-RU"/>
        </w:rPr>
        <w:t xml:space="preserve"> мен </w:t>
      </w:r>
      <w:proofErr w:type="spellStart"/>
      <w:r w:rsidRPr="00972C95">
        <w:rPr>
          <w:rFonts w:ascii="Times New Roman" w:eastAsia="Times New Roman" w:hAnsi="Times New Roman"/>
          <w:bCs/>
          <w:sz w:val="28"/>
          <w:szCs w:val="28"/>
          <w:lang w:eastAsia="ru-RU"/>
        </w:rPr>
        <w:t>жасөспірімдерде</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қауіпсіздік</w:t>
      </w:r>
      <w:proofErr w:type="spellEnd"/>
      <w:r w:rsidRPr="00972C95">
        <w:rPr>
          <w:rFonts w:ascii="Times New Roman" w:eastAsia="Times New Roman" w:hAnsi="Times New Roman"/>
          <w:bCs/>
          <w:sz w:val="28"/>
          <w:szCs w:val="28"/>
          <w:lang w:eastAsia="ru-RU"/>
        </w:rPr>
        <w:t xml:space="preserve"> пен </w:t>
      </w:r>
      <w:proofErr w:type="spellStart"/>
      <w:r w:rsidRPr="00972C95">
        <w:rPr>
          <w:rFonts w:ascii="Times New Roman" w:eastAsia="Times New Roman" w:hAnsi="Times New Roman"/>
          <w:bCs/>
          <w:sz w:val="28"/>
          <w:szCs w:val="28"/>
          <w:lang w:eastAsia="ru-RU"/>
        </w:rPr>
        <w:t>тиімділік</w:t>
      </w:r>
      <w:proofErr w:type="spellEnd"/>
      <w:r w:rsidRPr="00972C95">
        <w:rPr>
          <w:rFonts w:ascii="Times New Roman" w:eastAsia="Times New Roman" w:hAnsi="Times New Roman"/>
          <w:bCs/>
          <w:sz w:val="28"/>
          <w:szCs w:val="28"/>
          <w:lang w:eastAsia="ru-RU"/>
        </w:rPr>
        <w:t xml:space="preserve"> </w:t>
      </w:r>
      <w:r w:rsidRPr="00972C95">
        <w:rPr>
          <w:rFonts w:ascii="Times New Roman" w:eastAsia="Times New Roman" w:hAnsi="Times New Roman"/>
          <w:bCs/>
          <w:sz w:val="28"/>
          <w:szCs w:val="28"/>
          <w:lang w:val="kk-KZ" w:eastAsia="ru-RU"/>
        </w:rPr>
        <w:t>бойынша</w:t>
      </w:r>
      <w:r w:rsidRPr="00972C95">
        <w:rPr>
          <w:rFonts w:ascii="Times New Roman" w:eastAsia="Times New Roman" w:hAnsi="Times New Roman"/>
          <w:bCs/>
          <w:sz w:val="28"/>
          <w:szCs w:val="28"/>
          <w:lang w:eastAsia="ru-RU"/>
        </w:rPr>
        <w:t xml:space="preserve"> </w:t>
      </w:r>
      <w:r w:rsidRPr="00972C95">
        <w:rPr>
          <w:rFonts w:ascii="Times New Roman" w:eastAsia="Times New Roman" w:hAnsi="Times New Roman"/>
          <w:bCs/>
          <w:sz w:val="28"/>
          <w:szCs w:val="28"/>
          <w:lang w:val="kk-KZ" w:eastAsia="ru-RU"/>
        </w:rPr>
        <w:t>нақты</w:t>
      </w:r>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деректер</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жоқ</w:t>
      </w:r>
      <w:proofErr w:type="spellEnd"/>
      <w:r w:rsidRPr="00972C95">
        <w:rPr>
          <w:rFonts w:ascii="Times New Roman" w:eastAsia="Times New Roman" w:hAnsi="Times New Roman"/>
          <w:bCs/>
          <w:sz w:val="28"/>
          <w:szCs w:val="28"/>
          <w:lang w:eastAsia="ru-RU"/>
        </w:rPr>
        <w:t>.</w:t>
      </w:r>
    </w:p>
    <w:p w14:paraId="5E81D527" w14:textId="77777777" w:rsidR="00972C95" w:rsidRPr="00972C95" w:rsidRDefault="00972C95" w:rsidP="00972C95">
      <w:pPr>
        <w:spacing w:after="0" w:line="240" w:lineRule="auto"/>
        <w:jc w:val="both"/>
        <w:rPr>
          <w:rFonts w:ascii="Times New Roman" w:eastAsia="Times New Roman" w:hAnsi="Times New Roman"/>
          <w:bCs/>
          <w:sz w:val="28"/>
          <w:szCs w:val="28"/>
          <w:lang w:eastAsia="ru-RU"/>
        </w:rPr>
      </w:pPr>
      <w:proofErr w:type="spellStart"/>
      <w:r w:rsidRPr="00972C95">
        <w:rPr>
          <w:rFonts w:ascii="Times New Roman" w:eastAsia="Times New Roman" w:hAnsi="Times New Roman"/>
          <w:bCs/>
          <w:sz w:val="28"/>
          <w:szCs w:val="28"/>
          <w:lang w:eastAsia="ru-RU"/>
        </w:rPr>
        <w:t>Балалар</w:t>
      </w:r>
      <w:proofErr w:type="spellEnd"/>
      <w:r w:rsidRPr="00972C95">
        <w:rPr>
          <w:rFonts w:ascii="Times New Roman" w:eastAsia="Times New Roman" w:hAnsi="Times New Roman"/>
          <w:bCs/>
          <w:sz w:val="28"/>
          <w:szCs w:val="28"/>
          <w:lang w:eastAsia="ru-RU"/>
        </w:rPr>
        <w:t xml:space="preserve"> мен </w:t>
      </w:r>
      <w:proofErr w:type="spellStart"/>
      <w:r w:rsidRPr="00972C95">
        <w:rPr>
          <w:rFonts w:ascii="Times New Roman" w:eastAsia="Times New Roman" w:hAnsi="Times New Roman"/>
          <w:bCs/>
          <w:sz w:val="28"/>
          <w:szCs w:val="28"/>
          <w:lang w:eastAsia="ru-RU"/>
        </w:rPr>
        <w:t>жасөспірімдерде</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sz w:val="28"/>
          <w:szCs w:val="28"/>
          <w:lang w:eastAsia="ru-RU"/>
        </w:rPr>
        <w:t>валганцикловир</w:t>
      </w:r>
      <w:r w:rsidRPr="00972C95">
        <w:rPr>
          <w:rFonts w:ascii="Times New Roman" w:eastAsia="Times New Roman" w:hAnsi="Times New Roman"/>
          <w:bCs/>
          <w:sz w:val="28"/>
          <w:szCs w:val="28"/>
          <w:lang w:eastAsia="ru-RU"/>
        </w:rPr>
        <w:t>дің</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фармакокинетикалық</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қасиеттері</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зерттелмегендіктен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пациенттердің</w:t>
      </w:r>
      <w:proofErr w:type="spellEnd"/>
      <w:r w:rsidRPr="00972C95">
        <w:rPr>
          <w:rFonts w:ascii="Times New Roman" w:eastAsia="Times New Roman" w:hAnsi="Times New Roman"/>
          <w:bCs/>
          <w:sz w:val="28"/>
          <w:szCs w:val="28"/>
          <w:lang w:eastAsia="ru-RU"/>
        </w:rPr>
        <w:t xml:space="preserve"> осы </w:t>
      </w:r>
      <w:proofErr w:type="spellStart"/>
      <w:r w:rsidRPr="00972C95">
        <w:rPr>
          <w:rFonts w:ascii="Times New Roman" w:eastAsia="Times New Roman" w:hAnsi="Times New Roman"/>
          <w:bCs/>
          <w:sz w:val="28"/>
          <w:szCs w:val="28"/>
          <w:lang w:eastAsia="ru-RU"/>
        </w:rPr>
        <w:t>тобында</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sz w:val="28"/>
          <w:szCs w:val="28"/>
          <w:lang w:eastAsia="ru-RU"/>
        </w:rPr>
        <w:t>Вагацит</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препаратын</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қабылдау</w:t>
      </w:r>
      <w:proofErr w:type="spellEnd"/>
      <w:r w:rsidRPr="00972C95">
        <w:rPr>
          <w:rFonts w:ascii="Times New Roman" w:eastAsia="Times New Roman" w:hAnsi="Times New Roman"/>
          <w:bCs/>
          <w:sz w:val="28"/>
          <w:szCs w:val="28"/>
          <w:lang w:eastAsia="ru-RU"/>
        </w:rPr>
        <w:t xml:space="preserve"> </w:t>
      </w:r>
      <w:proofErr w:type="spellStart"/>
      <w:r w:rsidRPr="00972C95">
        <w:rPr>
          <w:rFonts w:ascii="Times New Roman" w:eastAsia="Times New Roman" w:hAnsi="Times New Roman"/>
          <w:bCs/>
          <w:sz w:val="28"/>
          <w:szCs w:val="28"/>
          <w:lang w:eastAsia="ru-RU"/>
        </w:rPr>
        <w:t>ұсынылмайды</w:t>
      </w:r>
      <w:proofErr w:type="spellEnd"/>
      <w:r w:rsidRPr="00972C95">
        <w:rPr>
          <w:rFonts w:ascii="Times New Roman" w:eastAsia="Times New Roman" w:hAnsi="Times New Roman"/>
          <w:bCs/>
          <w:sz w:val="28"/>
          <w:szCs w:val="28"/>
          <w:lang w:eastAsia="ru-RU"/>
        </w:rPr>
        <w:t>.</w:t>
      </w:r>
    </w:p>
    <w:p w14:paraId="35DB1BD9" w14:textId="77777777" w:rsidR="00FB151D" w:rsidRPr="00972C95" w:rsidRDefault="00FB151D" w:rsidP="00972C95">
      <w:pPr>
        <w:spacing w:after="0" w:line="240" w:lineRule="auto"/>
        <w:jc w:val="both"/>
        <w:rPr>
          <w:rFonts w:ascii="Times New Roman" w:eastAsia="Times New Roman" w:hAnsi="Times New Roman"/>
          <w:sz w:val="28"/>
          <w:szCs w:val="28"/>
          <w:highlight w:val="yellow"/>
          <w:lang w:eastAsia="ru-RU"/>
        </w:rPr>
      </w:pPr>
    </w:p>
    <w:p w14:paraId="31C83624" w14:textId="77777777" w:rsidR="004A32E1" w:rsidRPr="00972C95" w:rsidRDefault="004A32E1" w:rsidP="00972C95">
      <w:pPr>
        <w:shd w:val="clear" w:color="auto" w:fill="FFFFFF"/>
        <w:tabs>
          <w:tab w:val="left" w:pos="9639"/>
        </w:tabs>
        <w:spacing w:after="0" w:line="240" w:lineRule="auto"/>
        <w:rPr>
          <w:rFonts w:ascii="Times New Roman" w:hAnsi="Times New Roman"/>
          <w:b/>
          <w:i/>
          <w:sz w:val="28"/>
          <w:szCs w:val="28"/>
          <w:lang w:val="kk-KZ"/>
        </w:rPr>
      </w:pPr>
      <w:bookmarkStart w:id="2" w:name="2175220276"/>
      <w:bookmarkEnd w:id="1"/>
      <w:r w:rsidRPr="00972C95">
        <w:rPr>
          <w:rFonts w:ascii="Times New Roman" w:hAnsi="Times New Roman"/>
          <w:b/>
          <w:i/>
          <w:sz w:val="28"/>
          <w:szCs w:val="28"/>
          <w:lang w:val="kk-KZ"/>
        </w:rPr>
        <w:t>Енгізу әдісі және жолы</w:t>
      </w:r>
    </w:p>
    <w:p w14:paraId="68D1C28A"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Вагацит препараты ішке және мүмкіндігінше тамақтану кезінде қабылданады.</w:t>
      </w:r>
    </w:p>
    <w:p w14:paraId="52212291"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Таблеткаларды сындыруға немесе ұсақтауға болмайды. Валганцикловир адам үшін потенциалды тератогендік және канцерогендік қасиетке ие болғандықтан, сынған таблеткаларды қолданған кезде сақ болу керек. Сынған немесе ұсақталған таблеткалардың теріге және шырышты қабықтарға тікелей тиюінен аулақ болу керек. Сынған таблеткалардың ұнтағының деммен жұтылуынан аулақ болу керек. Байланыс болған жағдайда, өзара әрекеттесу орнын сабынды сумен мұқият жуып, көзді тазартылған сумен немесе қарапайым су құбырының суымен жуыңыз.</w:t>
      </w:r>
    </w:p>
    <w:p w14:paraId="5C37E6DF" w14:textId="77777777" w:rsidR="00972C95" w:rsidRPr="00972C95" w:rsidRDefault="00972C95" w:rsidP="00972C95">
      <w:pPr>
        <w:spacing w:after="0" w:line="240" w:lineRule="auto"/>
        <w:jc w:val="both"/>
        <w:rPr>
          <w:rFonts w:ascii="Times New Roman" w:eastAsia="Times New Roman" w:hAnsi="Times New Roman"/>
          <w:bCs/>
          <w:sz w:val="28"/>
          <w:szCs w:val="28"/>
          <w:lang w:val="kk-KZ" w:eastAsia="ru-RU"/>
        </w:rPr>
      </w:pPr>
      <w:r w:rsidRPr="00972C95">
        <w:rPr>
          <w:rFonts w:ascii="Times New Roman" w:eastAsia="Times New Roman" w:hAnsi="Times New Roman"/>
          <w:bCs/>
          <w:sz w:val="28"/>
          <w:szCs w:val="28"/>
          <w:lang w:val="kk-KZ" w:eastAsia="ru-RU"/>
        </w:rPr>
        <w:t>Қолдану ұзақтығы көрсетілімдерге байланысты.</w:t>
      </w:r>
    </w:p>
    <w:p w14:paraId="67A0DCD0" w14:textId="77777777" w:rsidR="004A32E1" w:rsidRPr="002D781C" w:rsidRDefault="004A32E1" w:rsidP="002D781C">
      <w:pPr>
        <w:shd w:val="clear" w:color="auto" w:fill="FFFFFF"/>
        <w:tabs>
          <w:tab w:val="left" w:pos="9639"/>
        </w:tabs>
        <w:spacing w:after="0" w:line="240" w:lineRule="auto"/>
        <w:rPr>
          <w:rFonts w:ascii="Times New Roman" w:hAnsi="Times New Roman"/>
          <w:b/>
          <w:i/>
          <w:iCs/>
          <w:sz w:val="28"/>
          <w:szCs w:val="28"/>
          <w:lang w:val="kk-KZ"/>
        </w:rPr>
      </w:pPr>
      <w:bookmarkStart w:id="3" w:name="2175220279"/>
      <w:bookmarkEnd w:id="2"/>
      <w:r w:rsidRPr="002D781C">
        <w:rPr>
          <w:rFonts w:ascii="Times New Roman" w:hAnsi="Times New Roman"/>
          <w:b/>
          <w:i/>
          <w:iCs/>
          <w:sz w:val="28"/>
          <w:szCs w:val="28"/>
          <w:lang w:val="kk-KZ"/>
        </w:rPr>
        <w:t>Артық дозалану жағдайында қабылдау қажет болатын шаралар</w:t>
      </w:r>
    </w:p>
    <w:p w14:paraId="214415AB" w14:textId="77777777" w:rsidR="002D781C" w:rsidRPr="002D781C" w:rsidRDefault="002D781C" w:rsidP="002D781C">
      <w:pPr>
        <w:autoSpaceDE w:val="0"/>
        <w:autoSpaceDN w:val="0"/>
        <w:adjustRightInd w:val="0"/>
        <w:spacing w:after="0" w:line="240" w:lineRule="auto"/>
        <w:jc w:val="both"/>
        <w:rPr>
          <w:rFonts w:ascii="Times New Roman" w:hAnsi="Times New Roman"/>
          <w:i/>
          <w:color w:val="000000"/>
          <w:sz w:val="28"/>
          <w:szCs w:val="28"/>
          <w:lang w:val="kk-KZ"/>
        </w:rPr>
      </w:pPr>
      <w:r w:rsidRPr="002D781C">
        <w:rPr>
          <w:rFonts w:ascii="Times New Roman" w:hAnsi="Times New Roman"/>
          <w:i/>
          <w:color w:val="000000"/>
          <w:sz w:val="28"/>
          <w:szCs w:val="28"/>
          <w:lang w:val="kk-KZ"/>
        </w:rPr>
        <w:t>Валганцикловирмен және ганцикловирмен венаішілік енгізу кезіндегі артық дозалану тәжірибесі</w:t>
      </w:r>
    </w:p>
    <w:p w14:paraId="4C000F7F"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Валганцикловирмен артық дозалануы нефроуыттылықтың жоғарылауына әкелуі мүмкін.</w:t>
      </w:r>
    </w:p>
    <w:p w14:paraId="395F54D4"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Ганцикловирді вена ішіне енгізген кезде, кейбіреулері өліммен аяқталған кезде артық дозалануы туралы хабарламалар клиникалық сынақтар барысында және тіркеуден кейінгі кезеңде келіп түсті. Осы жағдайлардың кейбірінде жағымсыз реакциялар туралы хабарланған жоқ. Пациенттердің көпшілігінде төменде көрсетілген жағымсыз реакциялардың біреуі немесе бірнешеуі байқалды:</w:t>
      </w:r>
    </w:p>
    <w:p w14:paraId="19460CC1"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Гематологиялық уыттылық: панцитопенияны қоса, миелосупрессия, сүйек кемігінің жеткіліксіздігі, лейкопения, нейтропения, гранулоцитопения</w:t>
      </w:r>
    </w:p>
    <w:p w14:paraId="2F640362"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 xml:space="preserve">Гепатоуыттылық: гепатит, бауыр функциясы бұзылуы </w:t>
      </w:r>
    </w:p>
    <w:p w14:paraId="2AE29414"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Нефроуыттылық: бүйрек жеткіліксіздігі, бүйректің жедел зақымдануы, креатинин жоғарылауы бұрыннан бар пациенттерде гематурияның өршуі</w:t>
      </w:r>
    </w:p>
    <w:p w14:paraId="51579610"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Асқазан-ішек уыттылығы: іштің ауыруы, диарея, құсу</w:t>
      </w:r>
    </w:p>
    <w:p w14:paraId="2824B2A4"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t>Нейроуыттылық: жайылған тремор, құрысулар.</w:t>
      </w:r>
    </w:p>
    <w:p w14:paraId="22E5F45A" w14:textId="77777777" w:rsidR="002D781C" w:rsidRPr="002D781C" w:rsidRDefault="002D781C" w:rsidP="002D781C">
      <w:pPr>
        <w:autoSpaceDE w:val="0"/>
        <w:autoSpaceDN w:val="0"/>
        <w:adjustRightInd w:val="0"/>
        <w:spacing w:after="0" w:line="240" w:lineRule="auto"/>
        <w:jc w:val="both"/>
        <w:rPr>
          <w:rFonts w:ascii="Times New Roman" w:hAnsi="Times New Roman"/>
          <w:color w:val="000000"/>
          <w:sz w:val="28"/>
          <w:szCs w:val="28"/>
          <w:lang w:val="kk-KZ"/>
        </w:rPr>
      </w:pPr>
      <w:r w:rsidRPr="002D781C">
        <w:rPr>
          <w:rFonts w:ascii="Times New Roman" w:hAnsi="Times New Roman"/>
          <w:color w:val="000000"/>
          <w:sz w:val="28"/>
          <w:szCs w:val="28"/>
          <w:lang w:val="kk-KZ"/>
        </w:rPr>
        <w:lastRenderedPageBreak/>
        <w:t>Валганцикловирмен артық дозаланғанда гемодиализ және көп мөлшерде сұйықтық ішу плазмалық концентрацияны төмендетуі мүмкін.</w:t>
      </w:r>
    </w:p>
    <w:p w14:paraId="6ADBF211" w14:textId="77777777" w:rsidR="002D781C" w:rsidRPr="002D781C" w:rsidRDefault="002D781C" w:rsidP="00FB151D">
      <w:pPr>
        <w:spacing w:after="0" w:line="240" w:lineRule="auto"/>
        <w:jc w:val="both"/>
        <w:rPr>
          <w:rFonts w:ascii="Times New Roman" w:hAnsi="Times New Roman"/>
          <w:iCs/>
          <w:color w:val="000000"/>
          <w:sz w:val="28"/>
          <w:szCs w:val="28"/>
          <w:highlight w:val="yellow"/>
          <w:lang w:val="kk-KZ"/>
        </w:rPr>
      </w:pPr>
    </w:p>
    <w:p w14:paraId="12E25A0F" w14:textId="77777777" w:rsidR="005C4B12" w:rsidRPr="002D781C" w:rsidRDefault="004A32E1" w:rsidP="004A32E1">
      <w:pPr>
        <w:contextualSpacing/>
        <w:jc w:val="both"/>
        <w:rPr>
          <w:rFonts w:ascii="Times New Roman" w:eastAsia="Times New Roman" w:hAnsi="Times New Roman"/>
          <w:b/>
          <w:i/>
          <w:sz w:val="28"/>
          <w:szCs w:val="28"/>
          <w:lang w:val="kk-KZ" w:eastAsia="ru-RU"/>
        </w:rPr>
      </w:pPr>
      <w:bookmarkStart w:id="4" w:name="2175220280"/>
      <w:bookmarkEnd w:id="3"/>
      <w:r w:rsidRPr="004A32E1">
        <w:rPr>
          <w:rFonts w:ascii="Times New Roman" w:hAnsi="Times New Roman"/>
          <w:b/>
          <w:bCs/>
          <w:i/>
          <w:iCs/>
          <w:sz w:val="28"/>
          <w:szCs w:val="28"/>
          <w:lang w:val="kk-KZ"/>
        </w:rPr>
        <w:t>Дәрілік</w:t>
      </w:r>
      <w:r w:rsidRPr="004A32E1">
        <w:rPr>
          <w:rFonts w:ascii="Times New Roman" w:hAnsi="Times New Roman"/>
          <w:b/>
          <w:i/>
          <w:sz w:val="28"/>
          <w:szCs w:val="28"/>
          <w:lang w:val="kk-KZ"/>
        </w:rPr>
        <w:t xml:space="preserve"> препаратты</w:t>
      </w:r>
      <w:r w:rsidRPr="004A32E1">
        <w:rPr>
          <w:rFonts w:ascii="Times New Roman" w:hAnsi="Times New Roman"/>
          <w:b/>
          <w:bCs/>
          <w:i/>
          <w:iCs/>
          <w:sz w:val="28"/>
          <w:szCs w:val="28"/>
          <w:lang w:val="kk-KZ"/>
        </w:rPr>
        <w:t xml:space="preserve"> қолдану тәсілін түсіндіру үшін медициналық қызметкер кеңесіне жүгіну ұсынылады</w:t>
      </w:r>
      <w:r w:rsidR="00FB151D" w:rsidRPr="002D781C">
        <w:rPr>
          <w:rFonts w:ascii="Times New Roman" w:hAnsi="Times New Roman"/>
          <w:b/>
          <w:i/>
          <w:color w:val="000000"/>
          <w:sz w:val="28"/>
          <w:szCs w:val="28"/>
          <w:lang w:val="kk-KZ"/>
        </w:rPr>
        <w:t>.</w:t>
      </w:r>
    </w:p>
    <w:bookmarkEnd w:id="4"/>
    <w:p w14:paraId="10A5A9E0" w14:textId="77777777" w:rsidR="00A12563" w:rsidRPr="002D781C" w:rsidRDefault="00A12563" w:rsidP="00844CE8">
      <w:pPr>
        <w:spacing w:after="0" w:line="240" w:lineRule="auto"/>
        <w:jc w:val="both"/>
        <w:rPr>
          <w:rFonts w:ascii="Times New Roman" w:eastAsia="Times New Roman" w:hAnsi="Times New Roman"/>
          <w:b/>
          <w:sz w:val="28"/>
          <w:szCs w:val="28"/>
          <w:lang w:val="kk-KZ" w:eastAsia="ru-RU"/>
        </w:rPr>
      </w:pPr>
    </w:p>
    <w:p w14:paraId="3E72A13C" w14:textId="77777777" w:rsidR="004A32E1" w:rsidRPr="00085751" w:rsidRDefault="004A32E1" w:rsidP="00575E24">
      <w:pPr>
        <w:spacing w:after="0" w:line="240" w:lineRule="auto"/>
        <w:jc w:val="both"/>
        <w:rPr>
          <w:rFonts w:ascii="Times New Roman" w:eastAsia="Times New Roman" w:hAnsi="Times New Roman"/>
          <w:b/>
          <w:sz w:val="28"/>
          <w:szCs w:val="28"/>
          <w:lang w:val="be-BY" w:eastAsia="ru-RU"/>
        </w:rPr>
      </w:pPr>
      <w:r w:rsidRPr="008105AA">
        <w:rPr>
          <w:rFonts w:ascii="Times New Roman" w:hAnsi="Times New Roman"/>
          <w:b/>
          <w:bCs/>
          <w:iCs/>
          <w:sz w:val="28"/>
          <w:szCs w:val="28"/>
          <w:lang w:val="kk-KZ"/>
        </w:rPr>
        <w:t xml:space="preserve">ДП </w:t>
      </w:r>
      <w:r w:rsidRPr="00085751">
        <w:rPr>
          <w:rFonts w:ascii="Times New Roman" w:hAnsi="Times New Roman"/>
          <w:b/>
          <w:bCs/>
          <w:iCs/>
          <w:sz w:val="28"/>
          <w:szCs w:val="28"/>
          <w:lang w:val="kk-KZ"/>
        </w:rPr>
        <w:t>стандартты қолдану кезінде көрініс беретін жағымсыз реакциялар сипаттамасы және осы жағдайда қабылдау  керек шаралар</w:t>
      </w:r>
      <w:r w:rsidRPr="00085751">
        <w:rPr>
          <w:rFonts w:ascii="Times New Roman" w:eastAsia="Times New Roman" w:hAnsi="Times New Roman"/>
          <w:b/>
          <w:sz w:val="28"/>
          <w:szCs w:val="28"/>
          <w:lang w:val="be-BY" w:eastAsia="ru-RU"/>
        </w:rPr>
        <w:t xml:space="preserve"> </w:t>
      </w:r>
    </w:p>
    <w:p w14:paraId="4EA050BD" w14:textId="77777777" w:rsidR="001937AD" w:rsidRPr="00C61750" w:rsidRDefault="00085751" w:rsidP="00575E24">
      <w:pPr>
        <w:spacing w:after="0" w:line="240" w:lineRule="auto"/>
        <w:jc w:val="both"/>
        <w:rPr>
          <w:rFonts w:ascii="Times New Roman" w:eastAsia="Times New Roman" w:hAnsi="Times New Roman"/>
          <w:bCs/>
          <w:i/>
          <w:sz w:val="28"/>
          <w:szCs w:val="28"/>
          <w:lang w:val="be-BY" w:eastAsia="ru-RU"/>
        </w:rPr>
      </w:pPr>
      <w:r w:rsidRPr="00085751">
        <w:rPr>
          <w:rFonts w:ascii="Times New Roman" w:eastAsia="Times New Roman" w:hAnsi="Times New Roman"/>
          <w:bCs/>
          <w:i/>
          <w:sz w:val="28"/>
          <w:szCs w:val="28"/>
          <w:lang w:val="kk-KZ" w:eastAsia="ru-RU"/>
        </w:rPr>
        <w:t xml:space="preserve">Өте жиі </w:t>
      </w:r>
    </w:p>
    <w:p w14:paraId="7746499C" w14:textId="77777777" w:rsidR="000D0671" w:rsidRPr="00C61750" w:rsidRDefault="000D0671" w:rsidP="00575E24">
      <w:pPr>
        <w:spacing w:after="0" w:line="240" w:lineRule="auto"/>
        <w:jc w:val="both"/>
        <w:rPr>
          <w:rFonts w:ascii="Times New Roman" w:eastAsia="Times New Roman" w:hAnsi="Times New Roman"/>
          <w:bCs/>
          <w:iCs/>
          <w:sz w:val="28"/>
          <w:szCs w:val="28"/>
          <w:lang w:val="be-BY" w:eastAsia="ru-RU"/>
        </w:rPr>
      </w:pPr>
      <w:r w:rsidRPr="00C61750">
        <w:rPr>
          <w:rFonts w:ascii="Times New Roman" w:eastAsia="Times New Roman" w:hAnsi="Times New Roman"/>
          <w:bCs/>
          <w:iCs/>
          <w:sz w:val="28"/>
          <w:szCs w:val="28"/>
          <w:lang w:val="be-BY" w:eastAsia="ru-RU"/>
        </w:rPr>
        <w:t xml:space="preserve">- </w:t>
      </w:r>
      <w:r w:rsidR="00085751" w:rsidRPr="00C61750">
        <w:rPr>
          <w:rFonts w:ascii="Times New Roman" w:eastAsia="Times New Roman" w:hAnsi="Times New Roman"/>
          <w:bCs/>
          <w:iCs/>
          <w:sz w:val="28"/>
          <w:szCs w:val="28"/>
          <w:lang w:val="be-BY" w:eastAsia="ru-RU"/>
        </w:rPr>
        <w:t>Ауыз қуысының кандидозын, жоғарғы және төменгі тыныс жолдарының инфекциясын қоса, кандидозды инфекциялар</w:t>
      </w:r>
    </w:p>
    <w:p w14:paraId="5E82D58A" w14:textId="77777777" w:rsidR="000D0671" w:rsidRPr="00C61750" w:rsidRDefault="000D0671" w:rsidP="00575E24">
      <w:pPr>
        <w:spacing w:after="0" w:line="240" w:lineRule="auto"/>
        <w:jc w:val="both"/>
        <w:rPr>
          <w:rFonts w:ascii="Times New Roman" w:eastAsia="Times New Roman" w:hAnsi="Times New Roman"/>
          <w:bCs/>
          <w:iCs/>
          <w:sz w:val="28"/>
          <w:szCs w:val="28"/>
          <w:lang w:val="be-BY" w:eastAsia="ru-RU"/>
        </w:rPr>
      </w:pPr>
      <w:r w:rsidRPr="00C61750">
        <w:rPr>
          <w:rFonts w:ascii="Times New Roman" w:eastAsia="Times New Roman" w:hAnsi="Times New Roman"/>
          <w:bCs/>
          <w:iCs/>
          <w:sz w:val="28"/>
          <w:szCs w:val="28"/>
          <w:lang w:val="be-BY" w:eastAsia="ru-RU"/>
        </w:rPr>
        <w:t xml:space="preserve">- Нейтропения, </w:t>
      </w:r>
      <w:r w:rsidR="000E0ED1" w:rsidRPr="00C61750">
        <w:rPr>
          <w:rFonts w:ascii="Times New Roman" w:eastAsia="Times New Roman" w:hAnsi="Times New Roman"/>
          <w:bCs/>
          <w:iCs/>
          <w:sz w:val="28"/>
          <w:szCs w:val="28"/>
          <w:lang w:val="be-BY" w:eastAsia="ru-RU"/>
        </w:rPr>
        <w:t>а</w:t>
      </w:r>
      <w:r w:rsidRPr="00C61750">
        <w:rPr>
          <w:rFonts w:ascii="Times New Roman" w:eastAsia="Times New Roman" w:hAnsi="Times New Roman"/>
          <w:bCs/>
          <w:iCs/>
          <w:sz w:val="28"/>
          <w:szCs w:val="28"/>
          <w:lang w:val="be-BY" w:eastAsia="ru-RU"/>
        </w:rPr>
        <w:t>немия</w:t>
      </w:r>
    </w:p>
    <w:p w14:paraId="5C46F050" w14:textId="77777777" w:rsidR="000D0671" w:rsidRPr="00C61750" w:rsidRDefault="000D0671" w:rsidP="00575E24">
      <w:pPr>
        <w:spacing w:after="0" w:line="240" w:lineRule="auto"/>
        <w:jc w:val="both"/>
        <w:rPr>
          <w:rFonts w:ascii="Times New Roman" w:eastAsia="Times New Roman" w:hAnsi="Times New Roman"/>
          <w:bCs/>
          <w:iCs/>
          <w:sz w:val="28"/>
          <w:szCs w:val="28"/>
          <w:lang w:val="be-BY" w:eastAsia="ru-RU"/>
        </w:rPr>
      </w:pPr>
      <w:r w:rsidRPr="00C61750">
        <w:rPr>
          <w:rFonts w:ascii="Times New Roman" w:eastAsia="Times New Roman" w:hAnsi="Times New Roman"/>
          <w:bCs/>
          <w:iCs/>
          <w:sz w:val="28"/>
          <w:szCs w:val="28"/>
          <w:lang w:val="be-BY" w:eastAsia="ru-RU"/>
        </w:rPr>
        <w:t xml:space="preserve">- </w:t>
      </w:r>
      <w:r w:rsidR="00085751" w:rsidRPr="00085751">
        <w:rPr>
          <w:rFonts w:ascii="Times New Roman" w:eastAsia="Times New Roman" w:hAnsi="Times New Roman"/>
          <w:bCs/>
          <w:iCs/>
          <w:sz w:val="28"/>
          <w:szCs w:val="28"/>
          <w:lang w:val="kk-KZ" w:eastAsia="ru-RU"/>
        </w:rPr>
        <w:t xml:space="preserve">Тәбеттің төмендеуі </w:t>
      </w:r>
    </w:p>
    <w:p w14:paraId="287E1D75" w14:textId="77777777" w:rsidR="000D0671" w:rsidRPr="00C61750" w:rsidRDefault="000D0671" w:rsidP="00575E24">
      <w:pPr>
        <w:spacing w:after="0" w:line="240" w:lineRule="auto"/>
        <w:jc w:val="both"/>
        <w:rPr>
          <w:rFonts w:ascii="Times New Roman" w:eastAsia="Times New Roman" w:hAnsi="Times New Roman"/>
          <w:bCs/>
          <w:iCs/>
          <w:sz w:val="28"/>
          <w:szCs w:val="28"/>
          <w:lang w:val="be-BY" w:eastAsia="ru-RU"/>
        </w:rPr>
      </w:pPr>
      <w:r w:rsidRPr="00C61750">
        <w:rPr>
          <w:rFonts w:ascii="Times New Roman" w:eastAsia="Times New Roman" w:hAnsi="Times New Roman"/>
          <w:bCs/>
          <w:iCs/>
          <w:sz w:val="28"/>
          <w:szCs w:val="28"/>
          <w:lang w:val="be-BY" w:eastAsia="ru-RU"/>
        </w:rPr>
        <w:t xml:space="preserve">- </w:t>
      </w:r>
      <w:r w:rsidR="00085751" w:rsidRPr="00085751">
        <w:rPr>
          <w:rFonts w:ascii="Times New Roman" w:eastAsia="Times New Roman" w:hAnsi="Times New Roman"/>
          <w:bCs/>
          <w:iCs/>
          <w:sz w:val="28"/>
          <w:szCs w:val="28"/>
          <w:lang w:val="kk-KZ" w:eastAsia="ru-RU"/>
        </w:rPr>
        <w:t xml:space="preserve">Бас ауыруы </w:t>
      </w:r>
    </w:p>
    <w:p w14:paraId="093CD6AB" w14:textId="77777777" w:rsidR="000D0671" w:rsidRPr="00C61750" w:rsidRDefault="000D0671" w:rsidP="00575E24">
      <w:pPr>
        <w:spacing w:after="0" w:line="240" w:lineRule="auto"/>
        <w:jc w:val="both"/>
        <w:rPr>
          <w:rFonts w:ascii="Times New Roman" w:eastAsia="Times New Roman" w:hAnsi="Times New Roman"/>
          <w:bCs/>
          <w:iCs/>
          <w:sz w:val="28"/>
          <w:szCs w:val="28"/>
          <w:lang w:val="be-BY" w:eastAsia="ru-RU"/>
        </w:rPr>
      </w:pPr>
      <w:r w:rsidRPr="00C61750">
        <w:rPr>
          <w:rFonts w:ascii="Times New Roman" w:eastAsia="Times New Roman" w:hAnsi="Times New Roman"/>
          <w:bCs/>
          <w:iCs/>
          <w:sz w:val="28"/>
          <w:szCs w:val="28"/>
          <w:lang w:val="be-BY" w:eastAsia="ru-RU"/>
        </w:rPr>
        <w:t xml:space="preserve">- </w:t>
      </w:r>
      <w:r w:rsidR="00085751" w:rsidRPr="00085751">
        <w:rPr>
          <w:rFonts w:ascii="Times New Roman" w:eastAsia="Times New Roman" w:hAnsi="Times New Roman"/>
          <w:bCs/>
          <w:iCs/>
          <w:sz w:val="28"/>
          <w:szCs w:val="28"/>
          <w:lang w:val="kk-KZ" w:eastAsia="ru-RU"/>
        </w:rPr>
        <w:t xml:space="preserve">Жөтел, ентігу </w:t>
      </w:r>
    </w:p>
    <w:p w14:paraId="7E040455" w14:textId="77777777" w:rsidR="000D0671" w:rsidRPr="00C61750" w:rsidRDefault="000D0671" w:rsidP="00575E24">
      <w:pPr>
        <w:spacing w:after="0" w:line="240" w:lineRule="auto"/>
        <w:jc w:val="both"/>
        <w:rPr>
          <w:rFonts w:ascii="Times New Roman" w:eastAsia="Times New Roman" w:hAnsi="Times New Roman"/>
          <w:iCs/>
          <w:sz w:val="28"/>
          <w:szCs w:val="28"/>
          <w:lang w:val="be-BY" w:eastAsia="ru-RU"/>
        </w:rPr>
      </w:pPr>
      <w:r w:rsidRPr="00C61750">
        <w:rPr>
          <w:rFonts w:ascii="Times New Roman" w:eastAsia="Times New Roman" w:hAnsi="Times New Roman"/>
          <w:iCs/>
          <w:sz w:val="28"/>
          <w:szCs w:val="28"/>
          <w:lang w:val="be-BY" w:eastAsia="ru-RU"/>
        </w:rPr>
        <w:t xml:space="preserve">- Диарея, </w:t>
      </w:r>
      <w:r w:rsidR="00085751" w:rsidRPr="00085751">
        <w:rPr>
          <w:rFonts w:ascii="Times New Roman" w:eastAsia="Times New Roman" w:hAnsi="Times New Roman"/>
          <w:iCs/>
          <w:sz w:val="28"/>
          <w:szCs w:val="28"/>
          <w:lang w:val="kk-KZ" w:eastAsia="ru-RU"/>
        </w:rPr>
        <w:t>жүрек айнуы, құсу</w:t>
      </w:r>
      <w:r w:rsidRPr="00C61750">
        <w:rPr>
          <w:rFonts w:ascii="Times New Roman" w:eastAsia="Times New Roman" w:hAnsi="Times New Roman"/>
          <w:iCs/>
          <w:sz w:val="28"/>
          <w:szCs w:val="28"/>
          <w:lang w:val="be-BY" w:eastAsia="ru-RU"/>
        </w:rPr>
        <w:t xml:space="preserve">, </w:t>
      </w:r>
      <w:r w:rsidR="00085751" w:rsidRPr="00085751">
        <w:rPr>
          <w:rFonts w:ascii="Times New Roman" w:eastAsia="Times New Roman" w:hAnsi="Times New Roman"/>
          <w:iCs/>
          <w:sz w:val="28"/>
          <w:szCs w:val="28"/>
          <w:lang w:val="kk-KZ" w:eastAsia="ru-RU"/>
        </w:rPr>
        <w:t xml:space="preserve">іштің ауыруы </w:t>
      </w:r>
    </w:p>
    <w:p w14:paraId="7B272324" w14:textId="77777777" w:rsidR="000D0671" w:rsidRPr="00C61750" w:rsidRDefault="000D0671" w:rsidP="00575E24">
      <w:pPr>
        <w:spacing w:after="0" w:line="240" w:lineRule="auto"/>
        <w:jc w:val="both"/>
        <w:rPr>
          <w:rFonts w:ascii="Times New Roman" w:eastAsia="Times New Roman" w:hAnsi="Times New Roman"/>
          <w:iCs/>
          <w:sz w:val="28"/>
          <w:szCs w:val="28"/>
          <w:lang w:val="be-BY" w:eastAsia="ru-RU"/>
        </w:rPr>
      </w:pPr>
      <w:r w:rsidRPr="00C61750">
        <w:rPr>
          <w:rFonts w:ascii="Times New Roman" w:eastAsia="Times New Roman" w:hAnsi="Times New Roman"/>
          <w:iCs/>
          <w:sz w:val="28"/>
          <w:szCs w:val="28"/>
          <w:lang w:val="be-BY" w:eastAsia="ru-RU"/>
        </w:rPr>
        <w:t>- Дерматит</w:t>
      </w:r>
    </w:p>
    <w:p w14:paraId="277C1C6F" w14:textId="77777777" w:rsidR="000D0671" w:rsidRPr="00C61750" w:rsidRDefault="000D0671" w:rsidP="00575E24">
      <w:pPr>
        <w:spacing w:after="0" w:line="240" w:lineRule="auto"/>
        <w:jc w:val="both"/>
        <w:rPr>
          <w:rFonts w:ascii="Times New Roman" w:eastAsia="Times New Roman" w:hAnsi="Times New Roman"/>
          <w:iCs/>
          <w:sz w:val="28"/>
          <w:szCs w:val="28"/>
          <w:lang w:val="be-BY" w:eastAsia="ru-RU"/>
        </w:rPr>
      </w:pPr>
      <w:r w:rsidRPr="00C61750">
        <w:rPr>
          <w:rFonts w:ascii="Times New Roman" w:eastAsia="Times New Roman" w:hAnsi="Times New Roman"/>
          <w:iCs/>
          <w:sz w:val="28"/>
          <w:szCs w:val="28"/>
          <w:lang w:val="be-BY" w:eastAsia="ru-RU"/>
        </w:rPr>
        <w:t xml:space="preserve">- </w:t>
      </w:r>
      <w:r w:rsidR="00085751">
        <w:rPr>
          <w:rFonts w:ascii="Times New Roman" w:eastAsia="Times New Roman" w:hAnsi="Times New Roman"/>
          <w:iCs/>
          <w:sz w:val="28"/>
          <w:szCs w:val="28"/>
          <w:lang w:val="kk-KZ" w:eastAsia="ru-RU"/>
        </w:rPr>
        <w:t xml:space="preserve">Қызба, қатты қажығыштық </w:t>
      </w:r>
    </w:p>
    <w:p w14:paraId="5F5B87A5" w14:textId="77777777" w:rsidR="001937AD" w:rsidRPr="00C61750" w:rsidRDefault="00085751" w:rsidP="00575E24">
      <w:pPr>
        <w:tabs>
          <w:tab w:val="left" w:pos="8931"/>
        </w:tabs>
        <w:spacing w:after="0" w:line="240" w:lineRule="auto"/>
        <w:jc w:val="both"/>
        <w:rPr>
          <w:rFonts w:ascii="Times New Roman" w:hAnsi="Times New Roman"/>
          <w:i/>
          <w:sz w:val="28"/>
          <w:szCs w:val="28"/>
          <w:lang w:val="be-BY"/>
        </w:rPr>
      </w:pPr>
      <w:r w:rsidRPr="00C61750">
        <w:rPr>
          <w:rFonts w:ascii="Times New Roman" w:hAnsi="Times New Roman"/>
          <w:i/>
          <w:sz w:val="28"/>
          <w:szCs w:val="28"/>
          <w:lang w:val="be-BY"/>
        </w:rPr>
        <w:t xml:space="preserve">Жиі </w:t>
      </w:r>
      <w:r w:rsidR="001937AD" w:rsidRPr="00C61750">
        <w:rPr>
          <w:rFonts w:ascii="Times New Roman" w:hAnsi="Times New Roman"/>
          <w:i/>
          <w:sz w:val="28"/>
          <w:szCs w:val="28"/>
          <w:lang w:val="be-BY"/>
        </w:rPr>
        <w:t xml:space="preserve"> </w:t>
      </w:r>
    </w:p>
    <w:p w14:paraId="556F9D0E" w14:textId="77777777" w:rsidR="000D0671" w:rsidRPr="00C61750" w:rsidRDefault="000D0671"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Сепсис, </w:t>
      </w:r>
      <w:r w:rsidR="003A69BF">
        <w:rPr>
          <w:rFonts w:ascii="Times New Roman" w:hAnsi="Times New Roman"/>
          <w:iCs/>
          <w:sz w:val="28"/>
          <w:szCs w:val="28"/>
          <w:lang w:val="kk-KZ"/>
        </w:rPr>
        <w:t>тұмау</w:t>
      </w:r>
      <w:r w:rsidRPr="00C61750">
        <w:rPr>
          <w:rFonts w:ascii="Times New Roman" w:hAnsi="Times New Roman"/>
          <w:iCs/>
          <w:sz w:val="28"/>
          <w:szCs w:val="28"/>
          <w:lang w:val="be-BY"/>
        </w:rPr>
        <w:t xml:space="preserve">, </w:t>
      </w:r>
      <w:r w:rsidR="003A69BF" w:rsidRPr="00C61750">
        <w:rPr>
          <w:rFonts w:ascii="Times New Roman" w:hAnsi="Times New Roman"/>
          <w:iCs/>
          <w:sz w:val="28"/>
          <w:szCs w:val="28"/>
          <w:lang w:val="be-BY"/>
        </w:rPr>
        <w:t>несеп шығару жолдарының инфекциясы</w:t>
      </w:r>
      <w:r w:rsidRPr="00C61750">
        <w:rPr>
          <w:rFonts w:ascii="Times New Roman" w:hAnsi="Times New Roman"/>
          <w:iCs/>
          <w:sz w:val="28"/>
          <w:szCs w:val="28"/>
          <w:lang w:val="be-BY"/>
        </w:rPr>
        <w:t xml:space="preserve">, </w:t>
      </w:r>
      <w:r w:rsidR="000E0ED1" w:rsidRPr="00C61750">
        <w:rPr>
          <w:rFonts w:ascii="Times New Roman" w:hAnsi="Times New Roman"/>
          <w:iCs/>
          <w:sz w:val="28"/>
          <w:szCs w:val="28"/>
          <w:lang w:val="be-BY"/>
        </w:rPr>
        <w:t>ц</w:t>
      </w:r>
      <w:r w:rsidRPr="00C61750">
        <w:rPr>
          <w:rFonts w:ascii="Times New Roman" w:hAnsi="Times New Roman"/>
          <w:iCs/>
          <w:sz w:val="28"/>
          <w:szCs w:val="28"/>
          <w:lang w:val="be-BY"/>
        </w:rPr>
        <w:t>еллюлит</w:t>
      </w:r>
    </w:p>
    <w:p w14:paraId="35E9134E" w14:textId="77777777" w:rsidR="000D0671" w:rsidRDefault="000D0671"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Тромбоцитопения, </w:t>
      </w:r>
      <w:r w:rsidR="000E0ED1" w:rsidRPr="00C61750">
        <w:rPr>
          <w:rFonts w:ascii="Times New Roman" w:hAnsi="Times New Roman"/>
          <w:iCs/>
          <w:sz w:val="28"/>
          <w:szCs w:val="28"/>
          <w:lang w:val="be-BY"/>
        </w:rPr>
        <w:t>л</w:t>
      </w:r>
      <w:r w:rsidRPr="00C61750">
        <w:rPr>
          <w:rFonts w:ascii="Times New Roman" w:hAnsi="Times New Roman"/>
          <w:iCs/>
          <w:sz w:val="28"/>
          <w:szCs w:val="28"/>
          <w:lang w:val="be-BY"/>
        </w:rPr>
        <w:t xml:space="preserve">ейкопения, </w:t>
      </w:r>
      <w:r w:rsidR="000E0ED1" w:rsidRPr="00C61750">
        <w:rPr>
          <w:rFonts w:ascii="Times New Roman" w:hAnsi="Times New Roman"/>
          <w:iCs/>
          <w:sz w:val="28"/>
          <w:szCs w:val="28"/>
          <w:lang w:val="be-BY"/>
        </w:rPr>
        <w:t>п</w:t>
      </w:r>
      <w:r w:rsidRPr="00C61750">
        <w:rPr>
          <w:rFonts w:ascii="Times New Roman" w:hAnsi="Times New Roman"/>
          <w:iCs/>
          <w:sz w:val="28"/>
          <w:szCs w:val="28"/>
          <w:lang w:val="be-BY"/>
        </w:rPr>
        <w:t>анцитопения</w:t>
      </w:r>
    </w:p>
    <w:p w14:paraId="49965C6B" w14:textId="77777777" w:rsidR="00271FB7" w:rsidRPr="00C61750" w:rsidRDefault="00271FB7" w:rsidP="00575E24">
      <w:pPr>
        <w:tabs>
          <w:tab w:val="left" w:pos="8931"/>
        </w:tabs>
        <w:spacing w:after="0" w:line="240" w:lineRule="auto"/>
        <w:jc w:val="both"/>
        <w:rPr>
          <w:rFonts w:ascii="Times New Roman" w:hAnsi="Times New Roman"/>
          <w:iCs/>
          <w:sz w:val="28"/>
          <w:szCs w:val="28"/>
          <w:lang w:val="be-BY"/>
        </w:rPr>
      </w:pPr>
      <w:r>
        <w:rPr>
          <w:rFonts w:ascii="Times New Roman" w:hAnsi="Times New Roman"/>
          <w:iCs/>
          <w:sz w:val="28"/>
          <w:szCs w:val="28"/>
          <w:lang w:val="be-BY"/>
        </w:rPr>
        <w:t>- А</w:t>
      </w:r>
      <w:r w:rsidRPr="00271FB7">
        <w:rPr>
          <w:rFonts w:ascii="Times New Roman" w:hAnsi="Times New Roman"/>
          <w:iCs/>
          <w:sz w:val="28"/>
          <w:szCs w:val="28"/>
          <w:lang w:val="be-BY"/>
        </w:rPr>
        <w:t>са жоғары сезімталдық</w:t>
      </w:r>
    </w:p>
    <w:p w14:paraId="286460D8" w14:textId="77777777" w:rsidR="000D0671" w:rsidRPr="00C61750" w:rsidRDefault="000D0671"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С</w:t>
      </w:r>
      <w:r w:rsidR="003A69BF">
        <w:rPr>
          <w:rFonts w:ascii="Times New Roman" w:hAnsi="Times New Roman"/>
          <w:iCs/>
          <w:sz w:val="28"/>
          <w:szCs w:val="28"/>
          <w:lang w:val="kk-KZ"/>
        </w:rPr>
        <w:t xml:space="preserve">алмақ төмендеуі </w:t>
      </w:r>
    </w:p>
    <w:p w14:paraId="2DE40E7E" w14:textId="77777777" w:rsidR="000D0671" w:rsidRPr="00C61750" w:rsidRDefault="000D0671"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Депрессия, </w:t>
      </w:r>
      <w:r w:rsidR="003A69BF">
        <w:rPr>
          <w:rFonts w:ascii="Times New Roman" w:hAnsi="Times New Roman"/>
          <w:iCs/>
          <w:sz w:val="28"/>
          <w:szCs w:val="28"/>
          <w:lang w:val="kk-KZ"/>
        </w:rPr>
        <w:t xml:space="preserve">сананың </w:t>
      </w:r>
      <w:r w:rsidR="003A69BF" w:rsidRPr="00C61750">
        <w:rPr>
          <w:rFonts w:ascii="Times New Roman" w:hAnsi="Times New Roman"/>
          <w:iCs/>
          <w:sz w:val="28"/>
          <w:szCs w:val="28"/>
          <w:lang w:val="be-BY"/>
        </w:rPr>
        <w:t>шатасу</w:t>
      </w:r>
      <w:r w:rsidR="003A69BF">
        <w:rPr>
          <w:rFonts w:ascii="Times New Roman" w:hAnsi="Times New Roman"/>
          <w:iCs/>
          <w:sz w:val="28"/>
          <w:szCs w:val="28"/>
          <w:lang w:val="kk-KZ"/>
        </w:rPr>
        <w:t>ы</w:t>
      </w:r>
      <w:r w:rsidR="003A69BF" w:rsidRPr="00C61750">
        <w:rPr>
          <w:rFonts w:ascii="Times New Roman" w:hAnsi="Times New Roman"/>
          <w:iCs/>
          <w:sz w:val="28"/>
          <w:szCs w:val="28"/>
          <w:lang w:val="be-BY"/>
        </w:rPr>
        <w:t>, мазасыздық, либидоның төмендеуі</w:t>
      </w:r>
    </w:p>
    <w:p w14:paraId="210CD151" w14:textId="77777777" w:rsidR="003A69BF" w:rsidRPr="00C61750" w:rsidRDefault="000D0671"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w:t>
      </w:r>
      <w:r w:rsidR="003A69BF" w:rsidRPr="00C61750">
        <w:rPr>
          <w:rFonts w:ascii="Times New Roman" w:hAnsi="Times New Roman"/>
          <w:iCs/>
          <w:sz w:val="28"/>
          <w:szCs w:val="28"/>
          <w:lang w:val="be-BY"/>
        </w:rPr>
        <w:t xml:space="preserve">Ұйқысыздық, </w:t>
      </w:r>
      <w:r w:rsidR="003A69BF">
        <w:rPr>
          <w:rFonts w:ascii="Times New Roman" w:hAnsi="Times New Roman"/>
          <w:iCs/>
          <w:sz w:val="28"/>
          <w:szCs w:val="28"/>
          <w:lang w:val="kk-KZ"/>
        </w:rPr>
        <w:t>шеткері</w:t>
      </w:r>
      <w:r w:rsidR="003A69BF" w:rsidRPr="00C61750">
        <w:rPr>
          <w:rFonts w:ascii="Times New Roman" w:hAnsi="Times New Roman"/>
          <w:iCs/>
          <w:sz w:val="28"/>
          <w:szCs w:val="28"/>
          <w:lang w:val="be-BY"/>
        </w:rPr>
        <w:t xml:space="preserve"> нейропатия, бас айналу, парестезия, гипестезия, құрысулар, дисгевзия</w:t>
      </w:r>
      <w:r w:rsidR="003A69BF">
        <w:rPr>
          <w:rFonts w:ascii="Times New Roman" w:hAnsi="Times New Roman"/>
          <w:iCs/>
          <w:sz w:val="28"/>
          <w:szCs w:val="28"/>
          <w:lang w:val="kk-KZ"/>
        </w:rPr>
        <w:t xml:space="preserve"> </w:t>
      </w:r>
      <w:r w:rsidR="003A69BF" w:rsidRPr="00C61750">
        <w:rPr>
          <w:rFonts w:ascii="Times New Roman" w:hAnsi="Times New Roman"/>
          <w:iCs/>
          <w:sz w:val="28"/>
          <w:szCs w:val="28"/>
          <w:lang w:val="be-BY"/>
        </w:rPr>
        <w:t>(дәмнің бұзылуы)</w:t>
      </w:r>
    </w:p>
    <w:p w14:paraId="03C6C63A" w14:textId="77777777" w:rsidR="003A69BF" w:rsidRPr="00C61750" w:rsidRDefault="000D0671" w:rsidP="003A69BF">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w:t>
      </w:r>
      <w:r w:rsidR="003A69BF" w:rsidRPr="00C61750">
        <w:rPr>
          <w:rFonts w:ascii="Times New Roman" w:hAnsi="Times New Roman"/>
          <w:iCs/>
          <w:sz w:val="28"/>
          <w:szCs w:val="28"/>
          <w:lang w:val="be-BY"/>
        </w:rPr>
        <w:t>Көрудің бұзылуы, көз тор</w:t>
      </w:r>
      <w:r w:rsidR="00A01DD8">
        <w:rPr>
          <w:rFonts w:ascii="Times New Roman" w:hAnsi="Times New Roman"/>
          <w:iCs/>
          <w:sz w:val="28"/>
          <w:szCs w:val="28"/>
          <w:lang w:val="kk-KZ"/>
        </w:rPr>
        <w:t xml:space="preserve"> қабығ</w:t>
      </w:r>
      <w:r w:rsidR="003A69BF" w:rsidRPr="00C61750">
        <w:rPr>
          <w:rFonts w:ascii="Times New Roman" w:hAnsi="Times New Roman"/>
          <w:iCs/>
          <w:sz w:val="28"/>
          <w:szCs w:val="28"/>
          <w:lang w:val="be-BY"/>
        </w:rPr>
        <w:t xml:space="preserve">ының </w:t>
      </w:r>
      <w:r w:rsidR="00A01DD8">
        <w:rPr>
          <w:rFonts w:ascii="Times New Roman" w:hAnsi="Times New Roman"/>
          <w:iCs/>
          <w:sz w:val="28"/>
          <w:szCs w:val="28"/>
          <w:lang w:val="kk-KZ"/>
        </w:rPr>
        <w:t>ажырауы</w:t>
      </w:r>
      <w:r w:rsidR="003A69BF" w:rsidRPr="00C61750">
        <w:rPr>
          <w:rFonts w:ascii="Times New Roman" w:hAnsi="Times New Roman"/>
          <w:iCs/>
          <w:sz w:val="28"/>
          <w:szCs w:val="28"/>
          <w:lang w:val="be-BY"/>
        </w:rPr>
        <w:t xml:space="preserve">**, </w:t>
      </w:r>
      <w:r w:rsidR="00A01DD8" w:rsidRPr="00A01DD8">
        <w:rPr>
          <w:rFonts w:ascii="Times New Roman" w:hAnsi="Times New Roman"/>
          <w:sz w:val="28"/>
          <w:szCs w:val="28"/>
          <w:lang w:val="kk-KZ"/>
        </w:rPr>
        <w:t>шыны тектес денеде жүзінді бұлыңғырлануы</w:t>
      </w:r>
      <w:r w:rsidR="003A69BF" w:rsidRPr="00C61750">
        <w:rPr>
          <w:rFonts w:ascii="Times New Roman" w:hAnsi="Times New Roman"/>
          <w:iCs/>
          <w:sz w:val="28"/>
          <w:szCs w:val="28"/>
          <w:lang w:val="be-BY"/>
        </w:rPr>
        <w:t>, көздің ауыруы, конъюнктивит, макулярлы ісіну</w:t>
      </w:r>
    </w:p>
    <w:p w14:paraId="7BAF6294" w14:textId="77777777" w:rsidR="00505CFD" w:rsidRPr="00C61750" w:rsidRDefault="003A69BF"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Құлақтың ауыруы </w:t>
      </w:r>
    </w:p>
    <w:p w14:paraId="1265BADC" w14:textId="77777777" w:rsidR="00505CFD" w:rsidRPr="00C61750" w:rsidRDefault="00505CFD"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w:t>
      </w:r>
      <w:r w:rsidR="00A01DD8" w:rsidRPr="00C61750">
        <w:rPr>
          <w:rFonts w:ascii="Times New Roman" w:hAnsi="Times New Roman"/>
          <w:iCs/>
          <w:sz w:val="28"/>
          <w:szCs w:val="28"/>
          <w:lang w:val="be-BY"/>
        </w:rPr>
        <w:t>Артериялық</w:t>
      </w:r>
      <w:r w:rsidRPr="00C61750">
        <w:rPr>
          <w:rFonts w:ascii="Times New Roman" w:hAnsi="Times New Roman"/>
          <w:iCs/>
          <w:sz w:val="28"/>
          <w:szCs w:val="28"/>
          <w:lang w:val="be-BY"/>
        </w:rPr>
        <w:t xml:space="preserve"> гипотензия, </w:t>
      </w:r>
      <w:r w:rsidR="000E0ED1" w:rsidRPr="00C61750">
        <w:rPr>
          <w:rFonts w:ascii="Times New Roman" w:hAnsi="Times New Roman"/>
          <w:iCs/>
          <w:sz w:val="28"/>
          <w:szCs w:val="28"/>
          <w:lang w:val="be-BY"/>
        </w:rPr>
        <w:t>т</w:t>
      </w:r>
      <w:r w:rsidRPr="00C61750">
        <w:rPr>
          <w:rFonts w:ascii="Times New Roman" w:hAnsi="Times New Roman"/>
          <w:iCs/>
          <w:sz w:val="28"/>
          <w:szCs w:val="28"/>
          <w:lang w:val="be-BY"/>
        </w:rPr>
        <w:t>ромбофлебит</w:t>
      </w:r>
    </w:p>
    <w:p w14:paraId="63BE3D65" w14:textId="77777777" w:rsidR="00505CFD" w:rsidRPr="00C61750" w:rsidRDefault="00505CFD" w:rsidP="00575E24">
      <w:pPr>
        <w:tabs>
          <w:tab w:val="left" w:pos="8931"/>
        </w:tabs>
        <w:spacing w:after="0" w:line="240" w:lineRule="auto"/>
        <w:jc w:val="both"/>
        <w:rPr>
          <w:rFonts w:ascii="Times New Roman" w:hAnsi="Times New Roman"/>
          <w:iCs/>
          <w:sz w:val="28"/>
          <w:szCs w:val="28"/>
          <w:lang w:val="be-BY"/>
        </w:rPr>
      </w:pPr>
      <w:r w:rsidRPr="00C61750">
        <w:rPr>
          <w:rFonts w:ascii="Times New Roman" w:hAnsi="Times New Roman"/>
          <w:iCs/>
          <w:sz w:val="28"/>
          <w:szCs w:val="28"/>
          <w:lang w:val="be-BY"/>
        </w:rPr>
        <w:t xml:space="preserve">- </w:t>
      </w:r>
      <w:r w:rsidR="00196C89" w:rsidRPr="00196C89">
        <w:rPr>
          <w:rFonts w:ascii="Times New Roman" w:hAnsi="Times New Roman"/>
          <w:sz w:val="28"/>
          <w:szCs w:val="28"/>
          <w:lang w:val="kk-KZ"/>
        </w:rPr>
        <w:t>Іш қатуы</w:t>
      </w:r>
      <w:r w:rsidRPr="00C61750">
        <w:rPr>
          <w:rFonts w:ascii="Times New Roman" w:hAnsi="Times New Roman"/>
          <w:iCs/>
          <w:sz w:val="28"/>
          <w:szCs w:val="28"/>
          <w:lang w:val="be-BY"/>
        </w:rPr>
        <w:t xml:space="preserve">, </w:t>
      </w:r>
      <w:r w:rsidR="000E0ED1" w:rsidRPr="00C61750">
        <w:rPr>
          <w:rFonts w:ascii="Times New Roman" w:hAnsi="Times New Roman"/>
          <w:iCs/>
          <w:sz w:val="28"/>
          <w:szCs w:val="28"/>
          <w:lang w:val="be-BY"/>
        </w:rPr>
        <w:t>д</w:t>
      </w:r>
      <w:r w:rsidRPr="00C61750">
        <w:rPr>
          <w:rFonts w:ascii="Times New Roman" w:hAnsi="Times New Roman"/>
          <w:iCs/>
          <w:sz w:val="28"/>
          <w:szCs w:val="28"/>
          <w:lang w:val="be-BY"/>
        </w:rPr>
        <w:t xml:space="preserve">испепсия, </w:t>
      </w:r>
      <w:r w:rsidR="000E0ED1" w:rsidRPr="00C61750">
        <w:rPr>
          <w:rFonts w:ascii="Times New Roman" w:hAnsi="Times New Roman"/>
          <w:iCs/>
          <w:sz w:val="28"/>
          <w:szCs w:val="28"/>
          <w:lang w:val="be-BY"/>
        </w:rPr>
        <w:t>м</w:t>
      </w:r>
      <w:r w:rsidRPr="00C61750">
        <w:rPr>
          <w:rFonts w:ascii="Times New Roman" w:hAnsi="Times New Roman"/>
          <w:iCs/>
          <w:sz w:val="28"/>
          <w:szCs w:val="28"/>
          <w:lang w:val="be-BY"/>
        </w:rPr>
        <w:t xml:space="preserve">етеоризм, </w:t>
      </w:r>
      <w:bookmarkStart w:id="5" w:name="_Hlk72749663"/>
      <w:r w:rsidR="000A6B3C" w:rsidRPr="00196C89">
        <w:rPr>
          <w:rFonts w:ascii="Times New Roman" w:hAnsi="Times New Roman"/>
          <w:sz w:val="28"/>
          <w:szCs w:val="28"/>
          <w:lang w:val="kk-KZ"/>
        </w:rPr>
        <w:t xml:space="preserve">іштің жоғарғы бөлігінің </w:t>
      </w:r>
      <w:r w:rsidR="000A6B3C" w:rsidRPr="00C61750">
        <w:rPr>
          <w:rFonts w:ascii="Times New Roman" w:hAnsi="Times New Roman"/>
          <w:sz w:val="28"/>
          <w:szCs w:val="28"/>
          <w:lang w:val="be-BY"/>
        </w:rPr>
        <w:t>абдоминаль</w:t>
      </w:r>
      <w:r w:rsidR="000A6B3C" w:rsidRPr="00196C89">
        <w:rPr>
          <w:rFonts w:ascii="Times New Roman" w:hAnsi="Times New Roman"/>
          <w:sz w:val="28"/>
          <w:szCs w:val="28"/>
          <w:lang w:val="kk-KZ"/>
        </w:rPr>
        <w:t>ді ауырсынуы</w:t>
      </w:r>
      <w:bookmarkEnd w:id="5"/>
      <w:r w:rsidRPr="00C61750">
        <w:rPr>
          <w:rFonts w:ascii="Times New Roman" w:hAnsi="Times New Roman"/>
          <w:iCs/>
          <w:sz w:val="28"/>
          <w:szCs w:val="28"/>
          <w:lang w:val="be-BY"/>
        </w:rPr>
        <w:t xml:space="preserve">, </w:t>
      </w:r>
      <w:bookmarkStart w:id="6" w:name="_Hlk72749674"/>
      <w:r w:rsidR="000A6B3C" w:rsidRPr="00196C89">
        <w:rPr>
          <w:rFonts w:ascii="Times New Roman" w:hAnsi="Times New Roman"/>
          <w:sz w:val="28"/>
          <w:szCs w:val="28"/>
          <w:lang w:val="kk-KZ"/>
        </w:rPr>
        <w:t>ауыздың ойық жаралануы</w:t>
      </w:r>
      <w:bookmarkEnd w:id="6"/>
      <w:r w:rsidRPr="00C61750">
        <w:rPr>
          <w:rFonts w:ascii="Times New Roman" w:hAnsi="Times New Roman"/>
          <w:iCs/>
          <w:sz w:val="28"/>
          <w:szCs w:val="28"/>
          <w:lang w:val="be-BY"/>
        </w:rPr>
        <w:t xml:space="preserve">, </w:t>
      </w:r>
      <w:r w:rsidR="000E0ED1" w:rsidRPr="00C61750">
        <w:rPr>
          <w:rFonts w:ascii="Times New Roman" w:hAnsi="Times New Roman"/>
          <w:iCs/>
          <w:sz w:val="28"/>
          <w:szCs w:val="28"/>
          <w:lang w:val="be-BY"/>
        </w:rPr>
        <w:t>д</w:t>
      </w:r>
      <w:r w:rsidRPr="00C61750">
        <w:rPr>
          <w:rFonts w:ascii="Times New Roman" w:hAnsi="Times New Roman"/>
          <w:iCs/>
          <w:sz w:val="28"/>
          <w:szCs w:val="28"/>
          <w:lang w:val="be-BY"/>
        </w:rPr>
        <w:t xml:space="preserve">исфагия, </w:t>
      </w:r>
      <w:bookmarkStart w:id="7" w:name="_Hlk72749686"/>
      <w:r w:rsidR="000A6B3C" w:rsidRPr="00196C89">
        <w:rPr>
          <w:rFonts w:ascii="Times New Roman" w:hAnsi="Times New Roman"/>
          <w:sz w:val="28"/>
          <w:szCs w:val="28"/>
          <w:lang w:val="kk-KZ"/>
        </w:rPr>
        <w:t>іштің кебуі</w:t>
      </w:r>
      <w:bookmarkEnd w:id="7"/>
      <w:r w:rsidRPr="00C61750">
        <w:rPr>
          <w:rFonts w:ascii="Times New Roman" w:hAnsi="Times New Roman"/>
          <w:iCs/>
          <w:sz w:val="28"/>
          <w:szCs w:val="28"/>
          <w:lang w:val="be-BY"/>
        </w:rPr>
        <w:t xml:space="preserve">, </w:t>
      </w:r>
      <w:r w:rsidR="000E0ED1" w:rsidRPr="00C61750">
        <w:rPr>
          <w:rFonts w:ascii="Times New Roman" w:hAnsi="Times New Roman"/>
          <w:iCs/>
          <w:sz w:val="28"/>
          <w:szCs w:val="28"/>
          <w:lang w:val="be-BY"/>
        </w:rPr>
        <w:t>п</w:t>
      </w:r>
      <w:r w:rsidRPr="00C61750">
        <w:rPr>
          <w:rFonts w:ascii="Times New Roman" w:hAnsi="Times New Roman"/>
          <w:iCs/>
          <w:sz w:val="28"/>
          <w:szCs w:val="28"/>
          <w:lang w:val="be-BY"/>
        </w:rPr>
        <w:t>анкреатит</w:t>
      </w:r>
    </w:p>
    <w:p w14:paraId="144643BB" w14:textId="77777777" w:rsidR="00505CFD" w:rsidRPr="00196C89" w:rsidRDefault="00505CFD" w:rsidP="00575E24">
      <w:pPr>
        <w:tabs>
          <w:tab w:val="left" w:pos="8931"/>
        </w:tabs>
        <w:spacing w:after="0" w:line="240" w:lineRule="auto"/>
        <w:jc w:val="both"/>
        <w:rPr>
          <w:rFonts w:ascii="Times New Roman" w:hAnsi="Times New Roman"/>
          <w:iCs/>
          <w:sz w:val="28"/>
          <w:szCs w:val="28"/>
          <w:lang w:val="kk-KZ"/>
        </w:rPr>
      </w:pPr>
      <w:r w:rsidRPr="00C61750">
        <w:rPr>
          <w:rFonts w:ascii="Times New Roman" w:hAnsi="Times New Roman"/>
          <w:iCs/>
          <w:sz w:val="28"/>
          <w:szCs w:val="28"/>
          <w:lang w:val="be-BY"/>
        </w:rPr>
        <w:t xml:space="preserve">- </w:t>
      </w:r>
      <w:bookmarkStart w:id="8" w:name="_Hlk72749714"/>
      <w:r w:rsidR="000A6B3C" w:rsidRPr="00196C89">
        <w:rPr>
          <w:rFonts w:ascii="Times New Roman" w:hAnsi="Times New Roman"/>
          <w:sz w:val="28"/>
          <w:szCs w:val="28"/>
          <w:lang w:val="kk-KZ"/>
        </w:rPr>
        <w:t xml:space="preserve">Қанда сілтілік </w:t>
      </w:r>
      <w:r w:rsidR="000A6B3C" w:rsidRPr="00C61750">
        <w:rPr>
          <w:rFonts w:ascii="Times New Roman" w:hAnsi="Times New Roman"/>
          <w:sz w:val="28"/>
          <w:szCs w:val="28"/>
          <w:lang w:val="be-BY"/>
        </w:rPr>
        <w:t>фосфатаз</w:t>
      </w:r>
      <w:r w:rsidR="000A6B3C" w:rsidRPr="00196C89">
        <w:rPr>
          <w:rFonts w:ascii="Times New Roman" w:hAnsi="Times New Roman"/>
          <w:sz w:val="28"/>
          <w:szCs w:val="28"/>
          <w:lang w:val="kk-KZ"/>
        </w:rPr>
        <w:t>а жоғарылауы</w:t>
      </w:r>
      <w:bookmarkEnd w:id="8"/>
      <w:r w:rsidRPr="00C61750">
        <w:rPr>
          <w:rFonts w:ascii="Times New Roman" w:hAnsi="Times New Roman"/>
          <w:iCs/>
          <w:sz w:val="28"/>
          <w:szCs w:val="28"/>
          <w:lang w:val="be-BY"/>
        </w:rPr>
        <w:t xml:space="preserve">, </w:t>
      </w:r>
      <w:bookmarkStart w:id="9" w:name="_Hlk72749720"/>
      <w:r w:rsidR="000A6B3C" w:rsidRPr="00196C89">
        <w:rPr>
          <w:rFonts w:ascii="Times New Roman" w:hAnsi="Times New Roman"/>
          <w:sz w:val="28"/>
          <w:szCs w:val="28"/>
          <w:lang w:val="kk-KZ"/>
        </w:rPr>
        <w:t xml:space="preserve">бауыр </w:t>
      </w:r>
      <w:bookmarkEnd w:id="9"/>
      <w:r w:rsidR="000A6B3C" w:rsidRPr="00C61750">
        <w:rPr>
          <w:rFonts w:ascii="Times New Roman" w:hAnsi="Times New Roman"/>
          <w:sz w:val="28"/>
          <w:szCs w:val="28"/>
          <w:lang w:val="be-BY"/>
        </w:rPr>
        <w:t>функци</w:t>
      </w:r>
      <w:r w:rsidR="000A6B3C" w:rsidRPr="00196C89">
        <w:rPr>
          <w:rFonts w:ascii="Times New Roman" w:hAnsi="Times New Roman"/>
          <w:sz w:val="28"/>
          <w:szCs w:val="28"/>
          <w:lang w:val="kk-KZ"/>
        </w:rPr>
        <w:t>ясы бұзылуы</w:t>
      </w:r>
      <w:r w:rsidRPr="00C61750">
        <w:rPr>
          <w:rFonts w:ascii="Times New Roman" w:hAnsi="Times New Roman"/>
          <w:iCs/>
          <w:sz w:val="28"/>
          <w:szCs w:val="28"/>
          <w:lang w:val="be-BY"/>
        </w:rPr>
        <w:t>, АСТ</w:t>
      </w:r>
      <w:r w:rsidR="000A6B3C" w:rsidRPr="00196C89">
        <w:rPr>
          <w:rFonts w:ascii="Times New Roman" w:hAnsi="Times New Roman"/>
          <w:iCs/>
          <w:sz w:val="28"/>
          <w:szCs w:val="28"/>
          <w:lang w:val="kk-KZ"/>
        </w:rPr>
        <w:t xml:space="preserve"> </w:t>
      </w:r>
      <w:r w:rsidR="000A6B3C" w:rsidRPr="00196C89">
        <w:rPr>
          <w:rFonts w:ascii="Times New Roman" w:hAnsi="Times New Roman"/>
          <w:sz w:val="28"/>
          <w:szCs w:val="28"/>
          <w:lang w:val="kk-KZ"/>
        </w:rPr>
        <w:t>жоғарылауы</w:t>
      </w:r>
      <w:r w:rsidRPr="00C61750">
        <w:rPr>
          <w:rFonts w:ascii="Times New Roman" w:hAnsi="Times New Roman"/>
          <w:iCs/>
          <w:sz w:val="28"/>
          <w:szCs w:val="28"/>
          <w:lang w:val="be-BY"/>
        </w:rPr>
        <w:t>, АЛТ</w:t>
      </w:r>
      <w:r w:rsidR="000A6B3C" w:rsidRPr="00196C89">
        <w:rPr>
          <w:rFonts w:ascii="Times New Roman" w:hAnsi="Times New Roman"/>
          <w:iCs/>
          <w:sz w:val="28"/>
          <w:szCs w:val="28"/>
          <w:lang w:val="kk-KZ"/>
        </w:rPr>
        <w:t xml:space="preserve"> </w:t>
      </w:r>
      <w:r w:rsidR="000A6B3C" w:rsidRPr="00196C89">
        <w:rPr>
          <w:rFonts w:ascii="Times New Roman" w:hAnsi="Times New Roman"/>
          <w:sz w:val="28"/>
          <w:szCs w:val="28"/>
          <w:lang w:val="kk-KZ"/>
        </w:rPr>
        <w:t>жоғарылауы</w:t>
      </w:r>
    </w:p>
    <w:p w14:paraId="66A10FF5" w14:textId="77777777" w:rsidR="00505CFD" w:rsidRPr="00C61750" w:rsidRDefault="00505CFD" w:rsidP="00575E24">
      <w:pPr>
        <w:tabs>
          <w:tab w:val="left" w:pos="8931"/>
        </w:tabs>
        <w:spacing w:after="0" w:line="240" w:lineRule="auto"/>
        <w:jc w:val="both"/>
        <w:rPr>
          <w:rFonts w:ascii="Times New Roman" w:hAnsi="Times New Roman"/>
          <w:iCs/>
          <w:sz w:val="28"/>
          <w:szCs w:val="28"/>
          <w:lang w:val="kk-KZ"/>
        </w:rPr>
      </w:pPr>
      <w:r w:rsidRPr="00C61750">
        <w:rPr>
          <w:rFonts w:ascii="Times New Roman" w:hAnsi="Times New Roman"/>
          <w:iCs/>
          <w:sz w:val="28"/>
          <w:szCs w:val="28"/>
          <w:lang w:val="kk-KZ"/>
        </w:rPr>
        <w:t xml:space="preserve">- </w:t>
      </w:r>
      <w:bookmarkStart w:id="10" w:name="_Hlk72749750"/>
      <w:r w:rsidR="000A6B3C" w:rsidRPr="000A6B3C">
        <w:rPr>
          <w:rFonts w:ascii="Times New Roman" w:hAnsi="Times New Roman"/>
          <w:sz w:val="28"/>
          <w:szCs w:val="28"/>
          <w:lang w:val="kk-KZ"/>
        </w:rPr>
        <w:t>Түнгі тершеңдік</w:t>
      </w:r>
      <w:bookmarkEnd w:id="10"/>
      <w:r w:rsidRPr="00C61750">
        <w:rPr>
          <w:rFonts w:ascii="Times New Roman" w:hAnsi="Times New Roman"/>
          <w:iCs/>
          <w:sz w:val="28"/>
          <w:szCs w:val="28"/>
          <w:lang w:val="kk-KZ"/>
        </w:rPr>
        <w:t xml:space="preserve">, </w:t>
      </w:r>
      <w:bookmarkStart w:id="11" w:name="_Hlk72749756"/>
      <w:r w:rsidR="000A6B3C" w:rsidRPr="000A6B3C">
        <w:rPr>
          <w:rFonts w:ascii="Times New Roman" w:hAnsi="Times New Roman"/>
          <w:sz w:val="28"/>
          <w:szCs w:val="28"/>
          <w:lang w:val="kk-KZ"/>
        </w:rPr>
        <w:t>терінің қышынуы</w:t>
      </w:r>
      <w:bookmarkEnd w:id="11"/>
      <w:r w:rsidRPr="00C61750">
        <w:rPr>
          <w:rFonts w:ascii="Times New Roman" w:hAnsi="Times New Roman"/>
          <w:iCs/>
          <w:sz w:val="28"/>
          <w:szCs w:val="28"/>
          <w:lang w:val="kk-KZ"/>
        </w:rPr>
        <w:t xml:space="preserve">, </w:t>
      </w:r>
      <w:r w:rsidR="000A6B3C" w:rsidRPr="000A6B3C">
        <w:rPr>
          <w:rFonts w:ascii="Times New Roman" w:hAnsi="Times New Roman"/>
          <w:iCs/>
          <w:sz w:val="28"/>
          <w:szCs w:val="28"/>
          <w:lang w:val="kk-KZ"/>
        </w:rPr>
        <w:t>бөртпе</w:t>
      </w:r>
      <w:r w:rsidRPr="00C61750">
        <w:rPr>
          <w:rFonts w:ascii="Times New Roman" w:hAnsi="Times New Roman"/>
          <w:iCs/>
          <w:sz w:val="28"/>
          <w:szCs w:val="28"/>
          <w:lang w:val="kk-KZ"/>
        </w:rPr>
        <w:t xml:space="preserve">, </w:t>
      </w:r>
      <w:r w:rsidR="000E0ED1" w:rsidRPr="00C61750">
        <w:rPr>
          <w:rFonts w:ascii="Times New Roman" w:hAnsi="Times New Roman"/>
          <w:iCs/>
          <w:sz w:val="28"/>
          <w:szCs w:val="28"/>
          <w:lang w:val="kk-KZ"/>
        </w:rPr>
        <w:t>а</w:t>
      </w:r>
      <w:r w:rsidRPr="00C61750">
        <w:rPr>
          <w:rFonts w:ascii="Times New Roman" w:hAnsi="Times New Roman"/>
          <w:iCs/>
          <w:sz w:val="28"/>
          <w:szCs w:val="28"/>
          <w:lang w:val="kk-KZ"/>
        </w:rPr>
        <w:t>лопеция</w:t>
      </w:r>
    </w:p>
    <w:p w14:paraId="4BEE1E98" w14:textId="77777777" w:rsidR="00505CFD" w:rsidRPr="00C61750" w:rsidRDefault="00505CFD" w:rsidP="00575E24">
      <w:pPr>
        <w:tabs>
          <w:tab w:val="left" w:pos="8931"/>
        </w:tabs>
        <w:spacing w:after="0" w:line="240" w:lineRule="auto"/>
        <w:jc w:val="both"/>
        <w:rPr>
          <w:rFonts w:ascii="Times New Roman" w:hAnsi="Times New Roman"/>
          <w:iCs/>
          <w:sz w:val="28"/>
          <w:szCs w:val="28"/>
          <w:lang w:val="kk-KZ"/>
        </w:rPr>
      </w:pPr>
      <w:r w:rsidRPr="00C61750">
        <w:rPr>
          <w:rFonts w:ascii="Times New Roman" w:hAnsi="Times New Roman"/>
          <w:iCs/>
          <w:sz w:val="28"/>
          <w:szCs w:val="28"/>
          <w:lang w:val="kk-KZ"/>
        </w:rPr>
        <w:t xml:space="preserve">- </w:t>
      </w:r>
      <w:r w:rsidR="000A6B3C" w:rsidRPr="000A6B3C">
        <w:rPr>
          <w:rFonts w:ascii="Times New Roman" w:hAnsi="Times New Roman"/>
          <w:sz w:val="28"/>
          <w:szCs w:val="28"/>
          <w:lang w:val="kk-KZ"/>
        </w:rPr>
        <w:t>Арқаның ауырсынуы</w:t>
      </w:r>
      <w:r w:rsidRPr="00C61750">
        <w:rPr>
          <w:rFonts w:ascii="Times New Roman" w:hAnsi="Times New Roman"/>
          <w:iCs/>
          <w:sz w:val="28"/>
          <w:szCs w:val="28"/>
          <w:lang w:val="kk-KZ"/>
        </w:rPr>
        <w:t xml:space="preserve">, </w:t>
      </w:r>
      <w:r w:rsidR="000E0ED1" w:rsidRPr="00C61750">
        <w:rPr>
          <w:rFonts w:ascii="Times New Roman" w:hAnsi="Times New Roman"/>
          <w:iCs/>
          <w:sz w:val="28"/>
          <w:szCs w:val="28"/>
          <w:lang w:val="kk-KZ"/>
        </w:rPr>
        <w:t>м</w:t>
      </w:r>
      <w:r w:rsidRPr="00C61750">
        <w:rPr>
          <w:rFonts w:ascii="Times New Roman" w:hAnsi="Times New Roman"/>
          <w:iCs/>
          <w:sz w:val="28"/>
          <w:szCs w:val="28"/>
          <w:lang w:val="kk-KZ"/>
        </w:rPr>
        <w:t xml:space="preserve">иалгия, </w:t>
      </w:r>
      <w:r w:rsidR="000E0ED1" w:rsidRPr="00C61750">
        <w:rPr>
          <w:rFonts w:ascii="Times New Roman" w:hAnsi="Times New Roman"/>
          <w:iCs/>
          <w:sz w:val="28"/>
          <w:szCs w:val="28"/>
          <w:lang w:val="kk-KZ"/>
        </w:rPr>
        <w:t>а</w:t>
      </w:r>
      <w:r w:rsidRPr="00C61750">
        <w:rPr>
          <w:rFonts w:ascii="Times New Roman" w:hAnsi="Times New Roman"/>
          <w:iCs/>
          <w:sz w:val="28"/>
          <w:szCs w:val="28"/>
          <w:lang w:val="kk-KZ"/>
        </w:rPr>
        <w:t xml:space="preserve">ртралгия, </w:t>
      </w:r>
      <w:bookmarkStart w:id="12" w:name="_Hlk72749815"/>
      <w:r w:rsidR="000A6B3C" w:rsidRPr="00506802">
        <w:rPr>
          <w:rFonts w:ascii="Times New Roman" w:hAnsi="Times New Roman"/>
          <w:sz w:val="28"/>
          <w:szCs w:val="28"/>
          <w:lang w:val="kk-KZ"/>
        </w:rPr>
        <w:t>бұлшықет түйілулері</w:t>
      </w:r>
      <w:bookmarkEnd w:id="12"/>
    </w:p>
    <w:p w14:paraId="091878FA" w14:textId="77777777" w:rsidR="00505CFD" w:rsidRPr="00C61750" w:rsidRDefault="00505CFD" w:rsidP="00575E24">
      <w:pPr>
        <w:tabs>
          <w:tab w:val="left" w:pos="8931"/>
        </w:tabs>
        <w:spacing w:after="0" w:line="240" w:lineRule="auto"/>
        <w:jc w:val="both"/>
        <w:rPr>
          <w:rFonts w:ascii="Times New Roman" w:hAnsi="Times New Roman"/>
          <w:iCs/>
          <w:sz w:val="28"/>
          <w:szCs w:val="28"/>
          <w:lang w:val="kk-KZ"/>
        </w:rPr>
      </w:pPr>
      <w:r w:rsidRPr="00C61750">
        <w:rPr>
          <w:rFonts w:ascii="Times New Roman" w:hAnsi="Times New Roman"/>
          <w:iCs/>
          <w:sz w:val="28"/>
          <w:szCs w:val="28"/>
          <w:lang w:val="kk-KZ"/>
        </w:rPr>
        <w:t xml:space="preserve">- </w:t>
      </w:r>
      <w:r w:rsidR="000A6B3C" w:rsidRPr="00506802">
        <w:rPr>
          <w:rFonts w:ascii="Times New Roman" w:hAnsi="Times New Roman"/>
          <w:sz w:val="28"/>
          <w:szCs w:val="28"/>
          <w:lang w:val="kk-KZ"/>
        </w:rPr>
        <w:t>Бүйрек</w:t>
      </w:r>
      <w:r w:rsidR="000A6B3C" w:rsidRPr="00C61750">
        <w:rPr>
          <w:rFonts w:ascii="Times New Roman" w:hAnsi="Times New Roman"/>
          <w:sz w:val="28"/>
          <w:szCs w:val="28"/>
          <w:lang w:val="kk-KZ"/>
        </w:rPr>
        <w:t xml:space="preserve"> функци</w:t>
      </w:r>
      <w:r w:rsidR="000A6B3C" w:rsidRPr="00506802">
        <w:rPr>
          <w:rFonts w:ascii="Times New Roman" w:hAnsi="Times New Roman"/>
          <w:sz w:val="28"/>
          <w:szCs w:val="28"/>
          <w:lang w:val="kk-KZ"/>
        </w:rPr>
        <w:t>ясы бұзылуы</w:t>
      </w:r>
      <w:r w:rsidRPr="00C61750">
        <w:rPr>
          <w:rFonts w:ascii="Times New Roman" w:hAnsi="Times New Roman"/>
          <w:iCs/>
          <w:sz w:val="28"/>
          <w:szCs w:val="28"/>
          <w:lang w:val="kk-KZ"/>
        </w:rPr>
        <w:t xml:space="preserve">, </w:t>
      </w:r>
      <w:bookmarkStart w:id="13" w:name="_Hlk72749838"/>
      <w:r w:rsidR="000A6B3C" w:rsidRPr="00506802">
        <w:rPr>
          <w:rFonts w:ascii="Times New Roman" w:hAnsi="Times New Roman"/>
          <w:sz w:val="28"/>
          <w:szCs w:val="28"/>
          <w:lang w:val="kk-KZ"/>
        </w:rPr>
        <w:t xml:space="preserve">бүйректе </w:t>
      </w:r>
      <w:r w:rsidR="000A6B3C" w:rsidRPr="00C61750">
        <w:rPr>
          <w:rFonts w:ascii="Times New Roman" w:hAnsi="Times New Roman"/>
          <w:sz w:val="28"/>
          <w:szCs w:val="28"/>
          <w:lang w:val="kk-KZ"/>
        </w:rPr>
        <w:t>креатинин</w:t>
      </w:r>
      <w:bookmarkEnd w:id="13"/>
      <w:r w:rsidR="000A6B3C" w:rsidRPr="00C61750">
        <w:rPr>
          <w:rFonts w:ascii="Times New Roman" w:hAnsi="Times New Roman"/>
          <w:sz w:val="28"/>
          <w:szCs w:val="28"/>
          <w:lang w:val="kk-KZ"/>
        </w:rPr>
        <w:t xml:space="preserve"> клиренсі төмендеуі</w:t>
      </w:r>
      <w:r w:rsidRPr="00C61750">
        <w:rPr>
          <w:rFonts w:ascii="Times New Roman" w:hAnsi="Times New Roman"/>
          <w:iCs/>
          <w:sz w:val="28"/>
          <w:szCs w:val="28"/>
          <w:lang w:val="kk-KZ"/>
        </w:rPr>
        <w:t xml:space="preserve">, </w:t>
      </w:r>
      <w:bookmarkStart w:id="14" w:name="_Hlk72749845"/>
      <w:r w:rsidR="000A6B3C" w:rsidRPr="00506802">
        <w:rPr>
          <w:rFonts w:ascii="Times New Roman" w:hAnsi="Times New Roman"/>
          <w:sz w:val="28"/>
          <w:szCs w:val="28"/>
          <w:lang w:val="kk-KZ"/>
        </w:rPr>
        <w:t xml:space="preserve">қанда </w:t>
      </w:r>
      <w:r w:rsidR="000A6B3C" w:rsidRPr="00C61750">
        <w:rPr>
          <w:rFonts w:ascii="Times New Roman" w:hAnsi="Times New Roman"/>
          <w:sz w:val="28"/>
          <w:szCs w:val="28"/>
          <w:lang w:val="kk-KZ"/>
        </w:rPr>
        <w:t>креатинин</w:t>
      </w:r>
      <w:r w:rsidR="000A6B3C" w:rsidRPr="00506802">
        <w:rPr>
          <w:rFonts w:ascii="Times New Roman" w:hAnsi="Times New Roman"/>
          <w:sz w:val="28"/>
          <w:szCs w:val="28"/>
          <w:lang w:val="kk-KZ"/>
        </w:rPr>
        <w:t xml:space="preserve"> жоғарылауы</w:t>
      </w:r>
      <w:bookmarkEnd w:id="14"/>
    </w:p>
    <w:p w14:paraId="0AE5B470" w14:textId="77777777" w:rsidR="00505CFD" w:rsidRPr="00C61750" w:rsidRDefault="00505CFD" w:rsidP="00575E24">
      <w:pPr>
        <w:tabs>
          <w:tab w:val="left" w:pos="8931"/>
        </w:tabs>
        <w:spacing w:after="0" w:line="240" w:lineRule="auto"/>
        <w:jc w:val="both"/>
        <w:rPr>
          <w:rFonts w:ascii="Times New Roman" w:hAnsi="Times New Roman"/>
          <w:iCs/>
          <w:sz w:val="28"/>
          <w:szCs w:val="28"/>
          <w:lang w:val="kk-KZ"/>
        </w:rPr>
      </w:pPr>
      <w:r w:rsidRPr="00C61750">
        <w:rPr>
          <w:rFonts w:ascii="Times New Roman" w:hAnsi="Times New Roman"/>
          <w:iCs/>
          <w:sz w:val="28"/>
          <w:szCs w:val="28"/>
          <w:lang w:val="kk-KZ"/>
        </w:rPr>
        <w:t xml:space="preserve">- </w:t>
      </w:r>
      <w:r w:rsidR="00506802" w:rsidRPr="00506802">
        <w:rPr>
          <w:rFonts w:ascii="Times New Roman" w:hAnsi="Times New Roman"/>
          <w:iCs/>
          <w:sz w:val="28"/>
          <w:szCs w:val="28"/>
          <w:lang w:val="kk-KZ"/>
        </w:rPr>
        <w:t>Ауырсыну, қалтырау, дімкәстік</w:t>
      </w:r>
      <w:r w:rsidRPr="00C61750">
        <w:rPr>
          <w:rFonts w:ascii="Times New Roman" w:hAnsi="Times New Roman"/>
          <w:iCs/>
          <w:sz w:val="28"/>
          <w:szCs w:val="28"/>
          <w:lang w:val="kk-KZ"/>
        </w:rPr>
        <w:t xml:space="preserve">, </w:t>
      </w:r>
      <w:r w:rsidR="000E0ED1" w:rsidRPr="00C61750">
        <w:rPr>
          <w:rFonts w:ascii="Times New Roman" w:hAnsi="Times New Roman"/>
          <w:iCs/>
          <w:sz w:val="28"/>
          <w:szCs w:val="28"/>
          <w:lang w:val="kk-KZ"/>
        </w:rPr>
        <w:t>а</w:t>
      </w:r>
      <w:r w:rsidRPr="00C61750">
        <w:rPr>
          <w:rFonts w:ascii="Times New Roman" w:hAnsi="Times New Roman"/>
          <w:iCs/>
          <w:sz w:val="28"/>
          <w:szCs w:val="28"/>
          <w:lang w:val="kk-KZ"/>
        </w:rPr>
        <w:t>стения</w:t>
      </w:r>
    </w:p>
    <w:p w14:paraId="2947E735" w14:textId="77777777" w:rsidR="00F40388" w:rsidRPr="00C61750" w:rsidRDefault="00A01DD8" w:rsidP="00575E24">
      <w:pPr>
        <w:spacing w:after="0" w:line="240" w:lineRule="auto"/>
        <w:jc w:val="both"/>
        <w:rPr>
          <w:rFonts w:ascii="Times New Roman" w:hAnsi="Times New Roman"/>
          <w:i/>
          <w:sz w:val="28"/>
          <w:szCs w:val="28"/>
          <w:lang w:val="kk-KZ"/>
        </w:rPr>
      </w:pPr>
      <w:r w:rsidRPr="00C61750">
        <w:rPr>
          <w:rFonts w:ascii="Times New Roman" w:hAnsi="Times New Roman"/>
          <w:i/>
          <w:sz w:val="28"/>
          <w:szCs w:val="28"/>
          <w:lang w:val="kk-KZ"/>
        </w:rPr>
        <w:t>Жиі емес</w:t>
      </w:r>
      <w:r w:rsidR="00F40388" w:rsidRPr="00C61750">
        <w:rPr>
          <w:rFonts w:ascii="Times New Roman" w:hAnsi="Times New Roman"/>
          <w:i/>
          <w:sz w:val="28"/>
          <w:szCs w:val="28"/>
          <w:lang w:val="kk-KZ"/>
        </w:rPr>
        <w:t xml:space="preserve"> </w:t>
      </w:r>
    </w:p>
    <w:p w14:paraId="467DB0C6" w14:textId="77777777" w:rsidR="005C4B12" w:rsidRPr="00C61750" w:rsidRDefault="005C4B12"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bookmarkStart w:id="15" w:name="_Hlk72749933"/>
      <w:r w:rsidR="00A01DD8" w:rsidRPr="00506802">
        <w:rPr>
          <w:rFonts w:ascii="Times New Roman" w:hAnsi="Times New Roman"/>
          <w:sz w:val="28"/>
          <w:szCs w:val="28"/>
          <w:lang w:val="kk-KZ"/>
        </w:rPr>
        <w:t>Сүйек кемігінің жеткіліксіздігі</w:t>
      </w:r>
      <w:bookmarkEnd w:id="15"/>
    </w:p>
    <w:p w14:paraId="5EF37192" w14:textId="77777777" w:rsidR="00505CFD" w:rsidRPr="00C61750" w:rsidRDefault="000A6B3C"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w:t>
      </w:r>
      <w:r w:rsidR="00D70C7F">
        <w:rPr>
          <w:rFonts w:ascii="Times New Roman" w:hAnsi="Times New Roman"/>
          <w:sz w:val="28"/>
          <w:szCs w:val="28"/>
          <w:lang w:val="kk-KZ"/>
        </w:rPr>
        <w:t xml:space="preserve"> </w:t>
      </w:r>
      <w:r w:rsidRPr="00506802">
        <w:rPr>
          <w:rFonts w:ascii="Times New Roman" w:hAnsi="Times New Roman"/>
          <w:sz w:val="28"/>
          <w:szCs w:val="28"/>
          <w:lang w:val="kk-KZ"/>
        </w:rPr>
        <w:t>Қозу</w:t>
      </w:r>
      <w:r w:rsidR="00505CFD" w:rsidRPr="00C61750">
        <w:rPr>
          <w:rFonts w:ascii="Times New Roman" w:hAnsi="Times New Roman"/>
          <w:sz w:val="28"/>
          <w:szCs w:val="28"/>
          <w:lang w:val="kk-KZ"/>
        </w:rPr>
        <w:t xml:space="preserve">, </w:t>
      </w:r>
      <w:bookmarkStart w:id="16" w:name="_Hlk72749955"/>
      <w:r w:rsidRPr="00C61750">
        <w:rPr>
          <w:rFonts w:ascii="Times New Roman" w:hAnsi="Times New Roman"/>
          <w:sz w:val="28"/>
          <w:szCs w:val="28"/>
          <w:lang w:val="kk-KZ"/>
        </w:rPr>
        <w:t>психи</w:t>
      </w:r>
      <w:r w:rsidRPr="00506802">
        <w:rPr>
          <w:rFonts w:ascii="Times New Roman" w:hAnsi="Times New Roman"/>
          <w:sz w:val="28"/>
          <w:szCs w:val="28"/>
          <w:lang w:val="kk-KZ"/>
        </w:rPr>
        <w:t>калық бұзылыстар</w:t>
      </w:r>
      <w:bookmarkEnd w:id="16"/>
      <w:r w:rsidR="00505CFD" w:rsidRPr="00C61750">
        <w:rPr>
          <w:rFonts w:ascii="Times New Roman" w:hAnsi="Times New Roman"/>
          <w:sz w:val="28"/>
          <w:szCs w:val="28"/>
          <w:lang w:val="kk-KZ"/>
        </w:rPr>
        <w:t xml:space="preserve">, </w:t>
      </w:r>
      <w:bookmarkStart w:id="17" w:name="_Hlk72749963"/>
      <w:r w:rsidRPr="00C61750">
        <w:rPr>
          <w:rFonts w:ascii="Times New Roman" w:hAnsi="Times New Roman"/>
          <w:sz w:val="28"/>
          <w:szCs w:val="28"/>
          <w:lang w:val="kk-KZ"/>
        </w:rPr>
        <w:t>патологи</w:t>
      </w:r>
      <w:r w:rsidRPr="00506802">
        <w:rPr>
          <w:rFonts w:ascii="Times New Roman" w:hAnsi="Times New Roman"/>
          <w:sz w:val="28"/>
          <w:szCs w:val="28"/>
          <w:lang w:val="kk-KZ"/>
        </w:rPr>
        <w:t>ялық ойлар</w:t>
      </w:r>
      <w:bookmarkEnd w:id="17"/>
      <w:r w:rsidR="00505CFD" w:rsidRPr="00C61750">
        <w:rPr>
          <w:rFonts w:ascii="Times New Roman" w:hAnsi="Times New Roman"/>
          <w:sz w:val="28"/>
          <w:szCs w:val="28"/>
          <w:lang w:val="kk-KZ"/>
        </w:rPr>
        <w:t xml:space="preserve">, </w:t>
      </w:r>
      <w:r w:rsidRPr="00506802">
        <w:rPr>
          <w:rFonts w:ascii="Times New Roman" w:hAnsi="Times New Roman"/>
          <w:sz w:val="28"/>
          <w:szCs w:val="28"/>
          <w:lang w:val="kk-KZ"/>
        </w:rPr>
        <w:t>елестеулер</w:t>
      </w:r>
      <w:r w:rsidR="00505CFD" w:rsidRPr="00C61750">
        <w:rPr>
          <w:rFonts w:ascii="Times New Roman" w:hAnsi="Times New Roman"/>
          <w:sz w:val="28"/>
          <w:szCs w:val="28"/>
          <w:lang w:val="kk-KZ"/>
        </w:rPr>
        <w:t xml:space="preserve">, </w:t>
      </w:r>
      <w:r w:rsidRPr="00506802">
        <w:rPr>
          <w:rFonts w:ascii="Times New Roman" w:hAnsi="Times New Roman"/>
          <w:sz w:val="28"/>
          <w:szCs w:val="28"/>
          <w:lang w:val="kk-KZ"/>
        </w:rPr>
        <w:t>қалыптан тыс түс көрулер</w:t>
      </w:r>
    </w:p>
    <w:p w14:paraId="3C58DF7B" w14:textId="77777777" w:rsidR="00505CFD" w:rsidRPr="00C61750" w:rsidRDefault="00505CFD"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lastRenderedPageBreak/>
        <w:t xml:space="preserve">- Тремор, </w:t>
      </w:r>
      <w:r w:rsidR="000A6B3C">
        <w:rPr>
          <w:rFonts w:ascii="Times New Roman" w:hAnsi="Times New Roman"/>
          <w:sz w:val="28"/>
          <w:szCs w:val="28"/>
          <w:lang w:val="kk-KZ"/>
        </w:rPr>
        <w:t>ұйқышылдық</w:t>
      </w:r>
      <w:r w:rsidRPr="00C61750">
        <w:rPr>
          <w:rFonts w:ascii="Times New Roman" w:hAnsi="Times New Roman"/>
          <w:sz w:val="28"/>
          <w:szCs w:val="28"/>
          <w:lang w:val="kk-KZ"/>
        </w:rPr>
        <w:t xml:space="preserve">, </w:t>
      </w:r>
      <w:r w:rsidR="000E0ED1" w:rsidRPr="00C61750">
        <w:rPr>
          <w:rFonts w:ascii="Times New Roman" w:hAnsi="Times New Roman"/>
          <w:sz w:val="28"/>
          <w:szCs w:val="28"/>
          <w:lang w:val="kk-KZ"/>
        </w:rPr>
        <w:t>м</w:t>
      </w:r>
      <w:r w:rsidRPr="00C61750">
        <w:rPr>
          <w:rFonts w:ascii="Times New Roman" w:hAnsi="Times New Roman"/>
          <w:sz w:val="28"/>
          <w:szCs w:val="28"/>
          <w:lang w:val="kk-KZ"/>
        </w:rPr>
        <w:t xml:space="preserve">иоклонус, </w:t>
      </w:r>
      <w:r w:rsidR="000A6B3C">
        <w:rPr>
          <w:rFonts w:ascii="Times New Roman" w:hAnsi="Times New Roman"/>
          <w:sz w:val="28"/>
          <w:szCs w:val="28"/>
          <w:lang w:val="kk-KZ"/>
        </w:rPr>
        <w:t>ауыздың құрғауы</w:t>
      </w:r>
      <w:r w:rsidRPr="00C61750">
        <w:rPr>
          <w:rFonts w:ascii="Times New Roman" w:hAnsi="Times New Roman"/>
          <w:sz w:val="28"/>
          <w:szCs w:val="28"/>
          <w:lang w:val="kk-KZ"/>
        </w:rPr>
        <w:t xml:space="preserve">, </w:t>
      </w:r>
      <w:r w:rsidR="000A6B3C">
        <w:rPr>
          <w:rFonts w:ascii="Times New Roman" w:hAnsi="Times New Roman"/>
          <w:sz w:val="28"/>
          <w:szCs w:val="28"/>
          <w:lang w:val="kk-KZ"/>
        </w:rPr>
        <w:t>тершеңдік</w:t>
      </w:r>
      <w:r w:rsidRPr="00C61750">
        <w:rPr>
          <w:rFonts w:ascii="Times New Roman" w:hAnsi="Times New Roman"/>
          <w:sz w:val="28"/>
          <w:szCs w:val="28"/>
          <w:lang w:val="kk-KZ"/>
        </w:rPr>
        <w:t xml:space="preserve">, </w:t>
      </w:r>
      <w:r w:rsidR="000A6B3C">
        <w:rPr>
          <w:rFonts w:ascii="Times New Roman" w:hAnsi="Times New Roman"/>
          <w:sz w:val="28"/>
          <w:szCs w:val="28"/>
          <w:lang w:val="kk-KZ"/>
        </w:rPr>
        <w:t>мелшию</w:t>
      </w:r>
      <w:r w:rsidRPr="00C61750">
        <w:rPr>
          <w:rFonts w:ascii="Times New Roman" w:hAnsi="Times New Roman"/>
          <w:sz w:val="28"/>
          <w:szCs w:val="28"/>
          <w:lang w:val="kk-KZ"/>
        </w:rPr>
        <w:t xml:space="preserve">, </w:t>
      </w:r>
      <w:r w:rsidR="000A6B3C">
        <w:rPr>
          <w:rFonts w:ascii="Times New Roman" w:hAnsi="Times New Roman"/>
          <w:sz w:val="28"/>
          <w:szCs w:val="28"/>
          <w:lang w:val="kk-KZ"/>
        </w:rPr>
        <w:t>жарыместік</w:t>
      </w:r>
      <w:r w:rsidRPr="00C61750">
        <w:rPr>
          <w:rFonts w:ascii="Times New Roman" w:hAnsi="Times New Roman"/>
          <w:sz w:val="28"/>
          <w:szCs w:val="28"/>
          <w:lang w:val="kk-KZ"/>
        </w:rPr>
        <w:t xml:space="preserve">, </w:t>
      </w:r>
      <w:r w:rsidR="000E0ED1" w:rsidRPr="00C61750">
        <w:rPr>
          <w:rFonts w:ascii="Times New Roman" w:hAnsi="Times New Roman"/>
          <w:sz w:val="28"/>
          <w:szCs w:val="28"/>
          <w:lang w:val="kk-KZ"/>
        </w:rPr>
        <w:t>а</w:t>
      </w:r>
      <w:r w:rsidRPr="00C61750">
        <w:rPr>
          <w:rFonts w:ascii="Times New Roman" w:hAnsi="Times New Roman"/>
          <w:sz w:val="28"/>
          <w:szCs w:val="28"/>
          <w:lang w:val="kk-KZ"/>
        </w:rPr>
        <w:t>таксия</w:t>
      </w:r>
    </w:p>
    <w:p w14:paraId="38824BAC" w14:textId="77777777" w:rsidR="005C4B12" w:rsidRPr="00C61750" w:rsidRDefault="005C4B12"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505CFD" w:rsidRPr="00C61750">
        <w:rPr>
          <w:rFonts w:ascii="Times New Roman" w:hAnsi="Times New Roman"/>
          <w:sz w:val="28"/>
          <w:szCs w:val="28"/>
          <w:lang w:val="kk-KZ"/>
        </w:rPr>
        <w:t>Ретинит</w:t>
      </w:r>
    </w:p>
    <w:p w14:paraId="799DE517" w14:textId="77777777" w:rsidR="00505CFD" w:rsidRPr="00C61750" w:rsidRDefault="00505CFD"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0A6B3C">
        <w:rPr>
          <w:rFonts w:ascii="Times New Roman" w:hAnsi="Times New Roman"/>
          <w:sz w:val="28"/>
          <w:szCs w:val="28"/>
          <w:lang w:val="kk-KZ"/>
        </w:rPr>
        <w:t xml:space="preserve">Естудің нашарлауы, құлақтағы шуыл </w:t>
      </w:r>
    </w:p>
    <w:p w14:paraId="396A9ADE"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Аритмия, </w:t>
      </w:r>
      <w:r w:rsidR="000E0ED1" w:rsidRPr="00C61750">
        <w:rPr>
          <w:rFonts w:ascii="Times New Roman" w:hAnsi="Times New Roman"/>
          <w:sz w:val="28"/>
          <w:szCs w:val="28"/>
          <w:lang w:val="kk-KZ"/>
        </w:rPr>
        <w:t>т</w:t>
      </w:r>
      <w:r w:rsidRPr="00C61750">
        <w:rPr>
          <w:rFonts w:ascii="Times New Roman" w:hAnsi="Times New Roman"/>
          <w:sz w:val="28"/>
          <w:szCs w:val="28"/>
          <w:lang w:val="kk-KZ"/>
        </w:rPr>
        <w:t>ахикардия</w:t>
      </w:r>
    </w:p>
    <w:p w14:paraId="49C405B3"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Т</w:t>
      </w:r>
      <w:r w:rsidR="000A6B3C">
        <w:rPr>
          <w:rFonts w:ascii="Times New Roman" w:hAnsi="Times New Roman"/>
          <w:sz w:val="28"/>
          <w:szCs w:val="28"/>
          <w:lang w:val="kk-KZ"/>
        </w:rPr>
        <w:t>ерең веналар т</w:t>
      </w:r>
      <w:r w:rsidRPr="00C61750">
        <w:rPr>
          <w:rFonts w:ascii="Times New Roman" w:hAnsi="Times New Roman"/>
          <w:sz w:val="28"/>
          <w:szCs w:val="28"/>
          <w:lang w:val="kk-KZ"/>
        </w:rPr>
        <w:t>ромбоз</w:t>
      </w:r>
      <w:r w:rsidR="000A6B3C">
        <w:rPr>
          <w:rFonts w:ascii="Times New Roman" w:hAnsi="Times New Roman"/>
          <w:sz w:val="28"/>
          <w:szCs w:val="28"/>
          <w:lang w:val="kk-KZ"/>
        </w:rPr>
        <w:t>ы</w:t>
      </w:r>
      <w:r w:rsidRPr="00C61750">
        <w:rPr>
          <w:rFonts w:ascii="Times New Roman" w:hAnsi="Times New Roman"/>
          <w:sz w:val="28"/>
          <w:szCs w:val="28"/>
          <w:lang w:val="kk-KZ"/>
        </w:rPr>
        <w:t xml:space="preserve"> </w:t>
      </w:r>
    </w:p>
    <w:p w14:paraId="001B6FB6"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Н</w:t>
      </w:r>
      <w:r w:rsidR="000A6B3C">
        <w:rPr>
          <w:rFonts w:ascii="Times New Roman" w:hAnsi="Times New Roman"/>
          <w:sz w:val="28"/>
          <w:szCs w:val="28"/>
          <w:lang w:val="kk-KZ"/>
        </w:rPr>
        <w:t xml:space="preserve">әжісті ұстап тұра алмау </w:t>
      </w:r>
    </w:p>
    <w:p w14:paraId="379937C4"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Гепатит</w:t>
      </w:r>
    </w:p>
    <w:p w14:paraId="0BFD18D9"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0A6B3C">
        <w:rPr>
          <w:rFonts w:ascii="Times New Roman" w:hAnsi="Times New Roman"/>
          <w:sz w:val="28"/>
          <w:szCs w:val="28"/>
          <w:lang w:val="kk-KZ"/>
        </w:rPr>
        <w:t xml:space="preserve">Терінің құрғауы, есекжем </w:t>
      </w:r>
    </w:p>
    <w:p w14:paraId="07AEF901"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0A6B3C" w:rsidRPr="000A6B3C">
        <w:rPr>
          <w:rFonts w:ascii="Times New Roman" w:hAnsi="Times New Roman"/>
          <w:sz w:val="28"/>
          <w:szCs w:val="28"/>
          <w:lang w:val="kk-KZ"/>
        </w:rPr>
        <w:t>Бүйрек жеткіліксіздігі</w:t>
      </w:r>
      <w:r w:rsidRPr="00C61750">
        <w:rPr>
          <w:rFonts w:ascii="Times New Roman" w:hAnsi="Times New Roman"/>
          <w:sz w:val="28"/>
          <w:szCs w:val="28"/>
          <w:lang w:val="kk-KZ"/>
        </w:rPr>
        <w:t xml:space="preserve">, </w:t>
      </w:r>
      <w:r w:rsidR="000E0ED1" w:rsidRPr="00C61750">
        <w:rPr>
          <w:rFonts w:ascii="Times New Roman" w:hAnsi="Times New Roman"/>
          <w:sz w:val="28"/>
          <w:szCs w:val="28"/>
          <w:lang w:val="kk-KZ"/>
        </w:rPr>
        <w:t>г</w:t>
      </w:r>
      <w:r w:rsidRPr="00C61750">
        <w:rPr>
          <w:rFonts w:ascii="Times New Roman" w:hAnsi="Times New Roman"/>
          <w:sz w:val="28"/>
          <w:szCs w:val="28"/>
          <w:lang w:val="kk-KZ"/>
        </w:rPr>
        <w:t xml:space="preserve">ематурия, </w:t>
      </w:r>
      <w:r w:rsidR="000A6B3C" w:rsidRPr="00C61750">
        <w:rPr>
          <w:rFonts w:ascii="Times New Roman" w:hAnsi="Times New Roman"/>
          <w:sz w:val="28"/>
          <w:szCs w:val="28"/>
          <w:lang w:val="kk-KZ"/>
        </w:rPr>
        <w:t>мочевина артуы</w:t>
      </w:r>
      <w:r w:rsidRPr="00C61750">
        <w:rPr>
          <w:rFonts w:ascii="Times New Roman" w:hAnsi="Times New Roman"/>
          <w:sz w:val="28"/>
          <w:szCs w:val="28"/>
          <w:lang w:val="kk-KZ"/>
        </w:rPr>
        <w:t xml:space="preserve">, </w:t>
      </w:r>
      <w:r w:rsidR="000E0ED1" w:rsidRPr="00C61750">
        <w:rPr>
          <w:rFonts w:ascii="Times New Roman" w:hAnsi="Times New Roman"/>
          <w:sz w:val="28"/>
          <w:szCs w:val="28"/>
          <w:lang w:val="kk-KZ"/>
        </w:rPr>
        <w:t>г</w:t>
      </w:r>
      <w:r w:rsidRPr="00C61750">
        <w:rPr>
          <w:rFonts w:ascii="Times New Roman" w:hAnsi="Times New Roman"/>
          <w:sz w:val="28"/>
          <w:szCs w:val="28"/>
          <w:lang w:val="kk-KZ"/>
        </w:rPr>
        <w:t xml:space="preserve">ипонатриемия, </w:t>
      </w:r>
      <w:r w:rsidR="000E0ED1" w:rsidRPr="00C61750">
        <w:rPr>
          <w:rFonts w:ascii="Times New Roman" w:hAnsi="Times New Roman"/>
          <w:sz w:val="28"/>
          <w:szCs w:val="28"/>
          <w:lang w:val="kk-KZ"/>
        </w:rPr>
        <w:t>п</w:t>
      </w:r>
      <w:r w:rsidRPr="00C61750">
        <w:rPr>
          <w:rFonts w:ascii="Times New Roman" w:hAnsi="Times New Roman"/>
          <w:sz w:val="28"/>
          <w:szCs w:val="28"/>
          <w:lang w:val="kk-KZ"/>
        </w:rPr>
        <w:t xml:space="preserve">оллакиурия, </w:t>
      </w:r>
      <w:r w:rsidR="000A6B3C" w:rsidRPr="000A6B3C">
        <w:rPr>
          <w:rFonts w:ascii="Times New Roman" w:hAnsi="Times New Roman"/>
          <w:sz w:val="28"/>
          <w:szCs w:val="28"/>
          <w:lang w:val="kk-KZ"/>
        </w:rPr>
        <w:t>несеп бөлу жиілігінің өзгерістері</w:t>
      </w:r>
    </w:p>
    <w:p w14:paraId="5E93495E"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0A6B3C" w:rsidRPr="000A6B3C">
        <w:rPr>
          <w:rFonts w:ascii="Times New Roman" w:hAnsi="Times New Roman"/>
          <w:sz w:val="28"/>
          <w:szCs w:val="28"/>
          <w:lang w:val="kk-KZ"/>
        </w:rPr>
        <w:t>Ерлердің белсіздігі</w:t>
      </w:r>
      <w:r w:rsidRPr="00C61750">
        <w:rPr>
          <w:rFonts w:ascii="Times New Roman" w:hAnsi="Times New Roman"/>
          <w:sz w:val="28"/>
          <w:szCs w:val="28"/>
          <w:lang w:val="kk-KZ"/>
        </w:rPr>
        <w:t xml:space="preserve">, </w:t>
      </w:r>
      <w:r w:rsidR="000E0ED1" w:rsidRPr="00C61750">
        <w:rPr>
          <w:rFonts w:ascii="Times New Roman" w:hAnsi="Times New Roman"/>
          <w:sz w:val="28"/>
          <w:szCs w:val="28"/>
          <w:lang w:val="kk-KZ"/>
        </w:rPr>
        <w:t>и</w:t>
      </w:r>
      <w:r w:rsidRPr="00C61750">
        <w:rPr>
          <w:rFonts w:ascii="Times New Roman" w:hAnsi="Times New Roman"/>
          <w:sz w:val="28"/>
          <w:szCs w:val="28"/>
          <w:lang w:val="kk-KZ"/>
        </w:rPr>
        <w:t>мпотенция</w:t>
      </w:r>
    </w:p>
    <w:p w14:paraId="53728938" w14:textId="77777777" w:rsidR="00005430" w:rsidRPr="00C61750" w:rsidRDefault="00005430" w:rsidP="00575E24">
      <w:pPr>
        <w:tabs>
          <w:tab w:val="left" w:pos="8931"/>
        </w:tabs>
        <w:spacing w:after="0" w:line="240" w:lineRule="auto"/>
        <w:jc w:val="both"/>
        <w:rPr>
          <w:rFonts w:ascii="Times New Roman" w:hAnsi="Times New Roman"/>
          <w:sz w:val="28"/>
          <w:szCs w:val="28"/>
          <w:lang w:val="kk-KZ"/>
        </w:rPr>
      </w:pPr>
      <w:r w:rsidRPr="00C61750">
        <w:rPr>
          <w:rFonts w:ascii="Times New Roman" w:hAnsi="Times New Roman"/>
          <w:sz w:val="28"/>
          <w:szCs w:val="28"/>
          <w:lang w:val="kk-KZ"/>
        </w:rPr>
        <w:t xml:space="preserve">- </w:t>
      </w:r>
      <w:r w:rsidR="00A01DD8" w:rsidRPr="000A6B3C">
        <w:rPr>
          <w:rFonts w:ascii="Times New Roman" w:hAnsi="Times New Roman"/>
          <w:sz w:val="28"/>
          <w:szCs w:val="28"/>
          <w:lang w:val="kk-KZ"/>
        </w:rPr>
        <w:t>Кеудедегі  ауырсыну</w:t>
      </w:r>
    </w:p>
    <w:p w14:paraId="6C06FCA9" w14:textId="77777777" w:rsidR="001937AD" w:rsidRPr="00C61750" w:rsidRDefault="00A01DD8" w:rsidP="00575E24">
      <w:pPr>
        <w:spacing w:after="0" w:line="240" w:lineRule="auto"/>
        <w:jc w:val="both"/>
        <w:rPr>
          <w:rFonts w:ascii="Times New Roman" w:hAnsi="Times New Roman"/>
          <w:sz w:val="28"/>
          <w:szCs w:val="28"/>
          <w:lang w:val="kk-KZ" w:bidi="ru-RU"/>
        </w:rPr>
      </w:pPr>
      <w:r>
        <w:rPr>
          <w:rFonts w:ascii="Times New Roman" w:hAnsi="Times New Roman"/>
          <w:i/>
          <w:sz w:val="28"/>
          <w:szCs w:val="28"/>
          <w:lang w:val="kk-KZ"/>
        </w:rPr>
        <w:t xml:space="preserve">Сирек </w:t>
      </w:r>
    </w:p>
    <w:p w14:paraId="6317DEFF" w14:textId="77777777" w:rsidR="005C4B12" w:rsidRPr="00A01DD8" w:rsidRDefault="005C4B12" w:rsidP="00575E24">
      <w:pPr>
        <w:tabs>
          <w:tab w:val="left" w:pos="8931"/>
        </w:tabs>
        <w:spacing w:after="0" w:line="240" w:lineRule="auto"/>
        <w:jc w:val="both"/>
        <w:rPr>
          <w:rFonts w:ascii="Times New Roman" w:hAnsi="Times New Roman"/>
          <w:sz w:val="28"/>
          <w:szCs w:val="28"/>
        </w:rPr>
      </w:pPr>
      <w:r w:rsidRPr="00844CE8">
        <w:rPr>
          <w:rFonts w:ascii="Times New Roman" w:hAnsi="Times New Roman"/>
          <w:sz w:val="28"/>
          <w:szCs w:val="28"/>
        </w:rPr>
        <w:t xml:space="preserve">- </w:t>
      </w:r>
      <w:proofErr w:type="spellStart"/>
      <w:r w:rsidR="00A01DD8" w:rsidRPr="00A01DD8">
        <w:rPr>
          <w:rFonts w:ascii="Times New Roman" w:hAnsi="Times New Roman"/>
          <w:sz w:val="28"/>
          <w:szCs w:val="28"/>
        </w:rPr>
        <w:t>Аплазиялық</w:t>
      </w:r>
      <w:proofErr w:type="spellEnd"/>
      <w:r w:rsidR="00005430" w:rsidRPr="00A01DD8">
        <w:rPr>
          <w:rFonts w:ascii="Times New Roman" w:hAnsi="Times New Roman"/>
          <w:sz w:val="28"/>
          <w:szCs w:val="28"/>
        </w:rPr>
        <w:t xml:space="preserve"> анемия, </w:t>
      </w:r>
      <w:r w:rsidR="000E0ED1" w:rsidRPr="00A01DD8">
        <w:rPr>
          <w:rFonts w:ascii="Times New Roman" w:hAnsi="Times New Roman"/>
          <w:sz w:val="28"/>
          <w:szCs w:val="28"/>
        </w:rPr>
        <w:t>а</w:t>
      </w:r>
      <w:r w:rsidR="00005430" w:rsidRPr="00A01DD8">
        <w:rPr>
          <w:rFonts w:ascii="Times New Roman" w:hAnsi="Times New Roman"/>
          <w:sz w:val="28"/>
          <w:szCs w:val="28"/>
        </w:rPr>
        <w:t xml:space="preserve">гранулоцитоз*, </w:t>
      </w:r>
      <w:proofErr w:type="spellStart"/>
      <w:r w:rsidR="000E0ED1" w:rsidRPr="00A01DD8">
        <w:rPr>
          <w:rFonts w:ascii="Times New Roman" w:hAnsi="Times New Roman"/>
          <w:sz w:val="28"/>
          <w:szCs w:val="28"/>
        </w:rPr>
        <w:t>г</w:t>
      </w:r>
      <w:r w:rsidR="00005430" w:rsidRPr="00A01DD8">
        <w:rPr>
          <w:rFonts w:ascii="Times New Roman" w:hAnsi="Times New Roman"/>
          <w:sz w:val="28"/>
          <w:szCs w:val="28"/>
        </w:rPr>
        <w:t>ранулоцитопения</w:t>
      </w:r>
      <w:proofErr w:type="spellEnd"/>
      <w:r w:rsidR="00005430" w:rsidRPr="00A01DD8">
        <w:rPr>
          <w:rFonts w:ascii="Times New Roman" w:hAnsi="Times New Roman"/>
          <w:sz w:val="28"/>
          <w:szCs w:val="28"/>
        </w:rPr>
        <w:t>*</w:t>
      </w:r>
    </w:p>
    <w:p w14:paraId="25D2C35E" w14:textId="77777777" w:rsidR="005C4B12" w:rsidRPr="00A01DD8" w:rsidRDefault="005C4B12"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Анафилактоидты</w:t>
      </w:r>
      <w:proofErr w:type="spellEnd"/>
      <w:r w:rsidR="00005430" w:rsidRPr="00A01DD8">
        <w:rPr>
          <w:rFonts w:ascii="Times New Roman" w:hAnsi="Times New Roman"/>
          <w:sz w:val="28"/>
          <w:szCs w:val="28"/>
        </w:rPr>
        <w:t xml:space="preserve"> реакция*</w:t>
      </w:r>
    </w:p>
    <w:p w14:paraId="219DA1C0"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Ангин</w:t>
      </w:r>
      <w:r w:rsidR="00A01DD8" w:rsidRPr="00A01DD8">
        <w:rPr>
          <w:rFonts w:ascii="Times New Roman" w:hAnsi="Times New Roman"/>
          <w:sz w:val="28"/>
          <w:szCs w:val="28"/>
          <w:lang w:val="kk-KZ"/>
        </w:rPr>
        <w:t xml:space="preserve">алық ауырсыну </w:t>
      </w:r>
    </w:p>
    <w:p w14:paraId="375309DC"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Демікпе</w:t>
      </w:r>
      <w:proofErr w:type="spellEnd"/>
      <w:r w:rsidRPr="00A01DD8">
        <w:rPr>
          <w:rFonts w:ascii="Times New Roman" w:hAnsi="Times New Roman"/>
          <w:sz w:val="28"/>
          <w:szCs w:val="28"/>
        </w:rPr>
        <w:t xml:space="preserve"> (</w:t>
      </w:r>
      <w:r w:rsidR="00A01DD8" w:rsidRPr="00A01DD8">
        <w:rPr>
          <w:rFonts w:ascii="Times New Roman" w:hAnsi="Times New Roman"/>
          <w:sz w:val="28"/>
          <w:szCs w:val="28"/>
          <w:lang w:val="kk-KZ"/>
        </w:rPr>
        <w:t>ұқсас</w:t>
      </w:r>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симптомдар</w:t>
      </w:r>
      <w:proofErr w:type="spellEnd"/>
      <w:r w:rsidRPr="00A01DD8">
        <w:rPr>
          <w:rFonts w:ascii="Times New Roman" w:hAnsi="Times New Roman"/>
          <w:sz w:val="28"/>
          <w:szCs w:val="28"/>
        </w:rPr>
        <w:t xml:space="preserve">), </w:t>
      </w:r>
      <w:r w:rsidR="00A01DD8" w:rsidRPr="00A01DD8">
        <w:rPr>
          <w:rFonts w:ascii="Times New Roman" w:hAnsi="Times New Roman"/>
          <w:sz w:val="28"/>
          <w:szCs w:val="28"/>
          <w:lang w:val="kk-KZ"/>
        </w:rPr>
        <w:t xml:space="preserve">тамақтың ауырсынуы </w:t>
      </w:r>
    </w:p>
    <w:p w14:paraId="07ADFEDD" w14:textId="77777777" w:rsidR="00A01DD8" w:rsidRPr="00A01DD8" w:rsidRDefault="00A01DD8" w:rsidP="00575E24">
      <w:pPr>
        <w:tabs>
          <w:tab w:val="left" w:pos="8931"/>
        </w:tabs>
        <w:spacing w:after="0" w:line="240" w:lineRule="auto"/>
        <w:jc w:val="both"/>
        <w:rPr>
          <w:rFonts w:ascii="Times New Roman" w:hAnsi="Times New Roman"/>
          <w:i/>
          <w:sz w:val="28"/>
          <w:szCs w:val="28"/>
        </w:rPr>
      </w:pPr>
      <w:proofErr w:type="spellStart"/>
      <w:r w:rsidRPr="00A01DD8">
        <w:rPr>
          <w:rFonts w:ascii="Times New Roman" w:hAnsi="Times New Roman"/>
          <w:i/>
          <w:sz w:val="28"/>
          <w:szCs w:val="28"/>
        </w:rPr>
        <w:t>Белгісіз</w:t>
      </w:r>
      <w:proofErr w:type="spellEnd"/>
      <w:r w:rsidRPr="00A01DD8">
        <w:rPr>
          <w:rFonts w:ascii="Times New Roman" w:hAnsi="Times New Roman"/>
          <w:i/>
          <w:sz w:val="28"/>
          <w:szCs w:val="28"/>
        </w:rPr>
        <w:t xml:space="preserve"> (</w:t>
      </w:r>
      <w:proofErr w:type="spellStart"/>
      <w:r w:rsidRPr="00A01DD8">
        <w:rPr>
          <w:rFonts w:ascii="Times New Roman" w:hAnsi="Times New Roman"/>
          <w:i/>
          <w:sz w:val="28"/>
          <w:szCs w:val="28"/>
        </w:rPr>
        <w:t>қолда</w:t>
      </w:r>
      <w:proofErr w:type="spellEnd"/>
      <w:r w:rsidRPr="00A01DD8">
        <w:rPr>
          <w:rFonts w:ascii="Times New Roman" w:hAnsi="Times New Roman"/>
          <w:i/>
          <w:sz w:val="28"/>
          <w:szCs w:val="28"/>
        </w:rPr>
        <w:t xml:space="preserve"> бар </w:t>
      </w:r>
      <w:proofErr w:type="spellStart"/>
      <w:r w:rsidRPr="00A01DD8">
        <w:rPr>
          <w:rFonts w:ascii="Times New Roman" w:hAnsi="Times New Roman"/>
          <w:i/>
          <w:sz w:val="28"/>
          <w:szCs w:val="28"/>
        </w:rPr>
        <w:t>деректер</w:t>
      </w:r>
      <w:proofErr w:type="spellEnd"/>
      <w:r w:rsidRPr="00A01DD8">
        <w:rPr>
          <w:rFonts w:ascii="Times New Roman" w:hAnsi="Times New Roman"/>
          <w:i/>
          <w:sz w:val="28"/>
          <w:szCs w:val="28"/>
        </w:rPr>
        <w:t xml:space="preserve"> </w:t>
      </w:r>
      <w:proofErr w:type="spellStart"/>
      <w:r w:rsidRPr="00A01DD8">
        <w:rPr>
          <w:rFonts w:ascii="Times New Roman" w:hAnsi="Times New Roman"/>
          <w:i/>
          <w:sz w:val="28"/>
          <w:szCs w:val="28"/>
        </w:rPr>
        <w:t>негізінде</w:t>
      </w:r>
      <w:proofErr w:type="spellEnd"/>
      <w:r w:rsidRPr="00A01DD8">
        <w:rPr>
          <w:rFonts w:ascii="Times New Roman" w:hAnsi="Times New Roman"/>
          <w:i/>
          <w:sz w:val="28"/>
          <w:szCs w:val="28"/>
        </w:rPr>
        <w:t xml:space="preserve"> </w:t>
      </w:r>
      <w:proofErr w:type="spellStart"/>
      <w:r w:rsidRPr="00A01DD8">
        <w:rPr>
          <w:rFonts w:ascii="Times New Roman" w:hAnsi="Times New Roman"/>
          <w:i/>
          <w:sz w:val="28"/>
          <w:szCs w:val="28"/>
        </w:rPr>
        <w:t>бағалау</w:t>
      </w:r>
      <w:proofErr w:type="spellEnd"/>
      <w:r w:rsidRPr="00A01DD8">
        <w:rPr>
          <w:rFonts w:ascii="Times New Roman" w:hAnsi="Times New Roman"/>
          <w:i/>
          <w:sz w:val="28"/>
          <w:szCs w:val="28"/>
        </w:rPr>
        <w:t xml:space="preserve"> </w:t>
      </w:r>
      <w:proofErr w:type="spellStart"/>
      <w:r w:rsidRPr="00A01DD8">
        <w:rPr>
          <w:rFonts w:ascii="Times New Roman" w:hAnsi="Times New Roman"/>
          <w:i/>
          <w:sz w:val="28"/>
          <w:szCs w:val="28"/>
        </w:rPr>
        <w:t>мүмкін</w:t>
      </w:r>
      <w:proofErr w:type="spellEnd"/>
      <w:r w:rsidRPr="00A01DD8">
        <w:rPr>
          <w:rFonts w:ascii="Times New Roman" w:hAnsi="Times New Roman"/>
          <w:i/>
          <w:sz w:val="28"/>
          <w:szCs w:val="28"/>
        </w:rPr>
        <w:t xml:space="preserve"> </w:t>
      </w:r>
      <w:proofErr w:type="spellStart"/>
      <w:r w:rsidRPr="00A01DD8">
        <w:rPr>
          <w:rFonts w:ascii="Times New Roman" w:hAnsi="Times New Roman"/>
          <w:i/>
          <w:sz w:val="28"/>
          <w:szCs w:val="28"/>
        </w:rPr>
        <w:t>емес</w:t>
      </w:r>
      <w:proofErr w:type="spellEnd"/>
      <w:r w:rsidRPr="00A01DD8">
        <w:rPr>
          <w:rFonts w:ascii="Times New Roman" w:hAnsi="Times New Roman"/>
          <w:i/>
          <w:sz w:val="28"/>
          <w:szCs w:val="28"/>
        </w:rPr>
        <w:t>)</w:t>
      </w:r>
    </w:p>
    <w:p w14:paraId="391711C4" w14:textId="77777777" w:rsidR="005C4B12" w:rsidRPr="00A01DD8" w:rsidRDefault="007E1A7B"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proofErr w:type="spellStart"/>
      <w:r w:rsidR="00A01DD8" w:rsidRPr="00A01DD8">
        <w:rPr>
          <w:rFonts w:ascii="Times New Roman" w:hAnsi="Times New Roman"/>
          <w:sz w:val="28"/>
          <w:szCs w:val="28"/>
        </w:rPr>
        <w:t>Тромбоцитопениямен</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байланысты</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өмірге</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қауіпті</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қан</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кетулер</w:t>
      </w:r>
      <w:proofErr w:type="spellEnd"/>
      <w:r w:rsidR="00A01DD8" w:rsidRPr="00A01DD8">
        <w:rPr>
          <w:rFonts w:ascii="Times New Roman" w:hAnsi="Times New Roman"/>
          <w:sz w:val="28"/>
          <w:szCs w:val="28"/>
        </w:rPr>
        <w:t xml:space="preserve"> </w:t>
      </w:r>
    </w:p>
    <w:p w14:paraId="45116FDC" w14:textId="77777777" w:rsidR="005C4B12" w:rsidRPr="00A01DD8" w:rsidRDefault="005C4B12"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proofErr w:type="spellStart"/>
      <w:r w:rsidR="00005430" w:rsidRPr="00A01DD8">
        <w:rPr>
          <w:rFonts w:ascii="Times New Roman" w:hAnsi="Times New Roman"/>
          <w:sz w:val="28"/>
          <w:szCs w:val="28"/>
        </w:rPr>
        <w:t>Эмоционал</w:t>
      </w:r>
      <w:proofErr w:type="spellEnd"/>
      <w:r w:rsidR="00A01DD8" w:rsidRPr="00A01DD8">
        <w:rPr>
          <w:rFonts w:ascii="Times New Roman" w:hAnsi="Times New Roman"/>
          <w:sz w:val="28"/>
          <w:szCs w:val="28"/>
          <w:lang w:val="kk-KZ"/>
        </w:rPr>
        <w:t xml:space="preserve">дық тұрақсыздық </w:t>
      </w:r>
    </w:p>
    <w:p w14:paraId="48FD14BA"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Гиперкинез, </w:t>
      </w:r>
      <w:r w:rsidR="000E0ED1" w:rsidRPr="00A01DD8">
        <w:rPr>
          <w:rFonts w:ascii="Times New Roman" w:hAnsi="Times New Roman"/>
          <w:sz w:val="28"/>
          <w:szCs w:val="28"/>
        </w:rPr>
        <w:t>к</w:t>
      </w:r>
      <w:r w:rsidRPr="00A01DD8">
        <w:rPr>
          <w:rFonts w:ascii="Times New Roman" w:hAnsi="Times New Roman"/>
          <w:sz w:val="28"/>
          <w:szCs w:val="28"/>
        </w:rPr>
        <w:t>ома</w:t>
      </w:r>
    </w:p>
    <w:p w14:paraId="3010FA30"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Глаукома, амблиопия</w:t>
      </w:r>
    </w:p>
    <w:p w14:paraId="165ADC61"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r w:rsidR="00A01DD8" w:rsidRPr="00A01DD8">
        <w:rPr>
          <w:rFonts w:ascii="Times New Roman" w:hAnsi="Times New Roman"/>
          <w:sz w:val="28"/>
          <w:szCs w:val="28"/>
          <w:lang w:val="kk-KZ"/>
        </w:rPr>
        <w:t xml:space="preserve">Тамырдың кеңеюі </w:t>
      </w:r>
    </w:p>
    <w:p w14:paraId="36C54005" w14:textId="77777777" w:rsidR="00005430" w:rsidRPr="00A01DD8" w:rsidRDefault="00005430" w:rsidP="00575E24">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Миастения</w:t>
      </w:r>
    </w:p>
    <w:p w14:paraId="4835BDEF" w14:textId="77777777" w:rsidR="00A01DD8" w:rsidRPr="00A01DD8" w:rsidRDefault="00005430" w:rsidP="00A01DD8">
      <w:pPr>
        <w:tabs>
          <w:tab w:val="left" w:pos="8931"/>
        </w:tabs>
        <w:spacing w:after="0" w:line="240" w:lineRule="auto"/>
        <w:jc w:val="both"/>
        <w:rPr>
          <w:rFonts w:ascii="Times New Roman" w:hAnsi="Times New Roman"/>
          <w:sz w:val="28"/>
          <w:szCs w:val="28"/>
        </w:rPr>
      </w:pPr>
      <w:r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Кеуденің</w:t>
      </w:r>
      <w:proofErr w:type="spellEnd"/>
      <w:r w:rsidR="00A01DD8" w:rsidRPr="00A01DD8">
        <w:rPr>
          <w:rFonts w:ascii="Times New Roman" w:hAnsi="Times New Roman"/>
          <w:sz w:val="28"/>
          <w:szCs w:val="28"/>
        </w:rPr>
        <w:t xml:space="preserve"> </w:t>
      </w:r>
      <w:proofErr w:type="spellStart"/>
      <w:r w:rsidR="00A01DD8" w:rsidRPr="00A01DD8">
        <w:rPr>
          <w:rFonts w:ascii="Times New Roman" w:hAnsi="Times New Roman"/>
          <w:sz w:val="28"/>
          <w:szCs w:val="28"/>
        </w:rPr>
        <w:t>ауырсынуы</w:t>
      </w:r>
      <w:proofErr w:type="spellEnd"/>
      <w:r w:rsidR="00A01DD8" w:rsidRPr="00A01DD8">
        <w:rPr>
          <w:rFonts w:ascii="Times New Roman" w:hAnsi="Times New Roman"/>
          <w:sz w:val="28"/>
          <w:szCs w:val="28"/>
        </w:rPr>
        <w:t xml:space="preserve"> </w:t>
      </w:r>
    </w:p>
    <w:p w14:paraId="50C4438E" w14:textId="77777777" w:rsidR="002A0050" w:rsidRPr="00A01DD8" w:rsidRDefault="002A0050" w:rsidP="00A01DD8">
      <w:pPr>
        <w:tabs>
          <w:tab w:val="left" w:pos="8931"/>
        </w:tabs>
        <w:spacing w:after="0" w:line="240" w:lineRule="auto"/>
        <w:jc w:val="both"/>
        <w:rPr>
          <w:rFonts w:ascii="Times New Roman" w:hAnsi="Times New Roman"/>
          <w:bCs/>
        </w:rPr>
      </w:pPr>
      <w:r w:rsidRPr="00A01DD8">
        <w:rPr>
          <w:rFonts w:ascii="Times New Roman" w:eastAsia="Times New Roman" w:hAnsi="Times New Roman"/>
          <w:sz w:val="24"/>
          <w:szCs w:val="24"/>
          <w:lang w:eastAsia="ru-RU"/>
        </w:rPr>
        <w:t>*</w:t>
      </w:r>
      <w:r w:rsidR="00A01DD8" w:rsidRPr="00A01DD8">
        <w:rPr>
          <w:rFonts w:ascii="Times New Roman" w:hAnsi="Times New Roman"/>
          <w:bCs/>
        </w:rPr>
        <w:t xml:space="preserve"> </w:t>
      </w:r>
      <w:proofErr w:type="spellStart"/>
      <w:r w:rsidR="00A01DD8" w:rsidRPr="00A01DD8">
        <w:rPr>
          <w:rFonts w:ascii="Times New Roman" w:hAnsi="Times New Roman"/>
          <w:bCs/>
        </w:rPr>
        <w:t>Тіркеуден</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кейінгі</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кезеңде</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анықталған</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жағымсыз</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реакциялар</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жиілігі</w:t>
      </w:r>
      <w:proofErr w:type="spellEnd"/>
      <w:r w:rsidRPr="00A01DD8">
        <w:rPr>
          <w:rFonts w:ascii="Times New Roman" w:eastAsia="Times New Roman" w:hAnsi="Times New Roman"/>
          <w:sz w:val="24"/>
          <w:szCs w:val="24"/>
          <w:lang w:eastAsia="ru-RU"/>
        </w:rPr>
        <w:t>.</w:t>
      </w:r>
    </w:p>
    <w:p w14:paraId="14606E3D" w14:textId="77777777" w:rsidR="0041162E" w:rsidRPr="00A01DD8" w:rsidRDefault="002A0050" w:rsidP="00A01DD8">
      <w:pPr>
        <w:spacing w:after="0" w:line="240" w:lineRule="auto"/>
        <w:jc w:val="both"/>
        <w:rPr>
          <w:rFonts w:ascii="Times New Roman" w:hAnsi="Times New Roman"/>
          <w:bCs/>
        </w:rPr>
      </w:pPr>
      <w:r w:rsidRPr="00A01DD8">
        <w:rPr>
          <w:rFonts w:ascii="Times New Roman" w:eastAsia="Times New Roman" w:hAnsi="Times New Roman"/>
          <w:sz w:val="24"/>
          <w:szCs w:val="24"/>
          <w:lang w:eastAsia="ru-RU"/>
        </w:rPr>
        <w:t>**</w:t>
      </w:r>
      <w:r w:rsidR="00A01DD8" w:rsidRPr="00A01DD8">
        <w:rPr>
          <w:rFonts w:ascii="Times New Roman" w:hAnsi="Times New Roman"/>
          <w:bCs/>
          <w:lang w:val="kk-KZ"/>
        </w:rPr>
        <w:t xml:space="preserve"> Торқабықтың </w:t>
      </w:r>
      <w:proofErr w:type="spellStart"/>
      <w:r w:rsidR="00A01DD8" w:rsidRPr="00A01DD8">
        <w:rPr>
          <w:rFonts w:ascii="Times New Roman" w:hAnsi="Times New Roman"/>
          <w:bCs/>
        </w:rPr>
        <w:t>ажырауы</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туралы</w:t>
      </w:r>
      <w:proofErr w:type="spellEnd"/>
      <w:r w:rsidR="00A01DD8" w:rsidRPr="00A01DD8">
        <w:rPr>
          <w:rFonts w:ascii="Times New Roman" w:hAnsi="Times New Roman"/>
          <w:bCs/>
        </w:rPr>
        <w:t xml:space="preserve"> ЦМВ-</w:t>
      </w:r>
      <w:proofErr w:type="spellStart"/>
      <w:r w:rsidR="00A01DD8" w:rsidRPr="00A01DD8">
        <w:rPr>
          <w:rFonts w:ascii="Times New Roman" w:hAnsi="Times New Roman"/>
          <w:bCs/>
        </w:rPr>
        <w:t>ретинитке</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қарсы</w:t>
      </w:r>
      <w:proofErr w:type="spellEnd"/>
      <w:r w:rsidR="00A01DD8" w:rsidRPr="00A01DD8">
        <w:rPr>
          <w:rFonts w:ascii="Times New Roman" w:hAnsi="Times New Roman"/>
          <w:bCs/>
        </w:rPr>
        <w:t xml:space="preserve"> ем </w:t>
      </w:r>
      <w:proofErr w:type="spellStart"/>
      <w:r w:rsidR="00A01DD8" w:rsidRPr="00A01DD8">
        <w:rPr>
          <w:rFonts w:ascii="Times New Roman" w:hAnsi="Times New Roman"/>
          <w:bCs/>
        </w:rPr>
        <w:t>алған</w:t>
      </w:r>
      <w:proofErr w:type="spellEnd"/>
      <w:r w:rsidR="00A01DD8" w:rsidRPr="00A01DD8">
        <w:rPr>
          <w:rFonts w:ascii="Times New Roman" w:hAnsi="Times New Roman"/>
          <w:bCs/>
        </w:rPr>
        <w:t xml:space="preserve"> ЖИТС-пен </w:t>
      </w:r>
      <w:proofErr w:type="spellStart"/>
      <w:r w:rsidR="00A01DD8" w:rsidRPr="00A01DD8">
        <w:rPr>
          <w:rFonts w:ascii="Times New Roman" w:hAnsi="Times New Roman"/>
          <w:bCs/>
        </w:rPr>
        <w:t>ауыратын</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пациенттерден</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ғана</w:t>
      </w:r>
      <w:proofErr w:type="spellEnd"/>
      <w:r w:rsidR="00A01DD8" w:rsidRPr="00A01DD8">
        <w:rPr>
          <w:rFonts w:ascii="Times New Roman" w:hAnsi="Times New Roman"/>
          <w:bCs/>
        </w:rPr>
        <w:t xml:space="preserve"> </w:t>
      </w:r>
      <w:proofErr w:type="spellStart"/>
      <w:r w:rsidR="00A01DD8" w:rsidRPr="00A01DD8">
        <w:rPr>
          <w:rFonts w:ascii="Times New Roman" w:hAnsi="Times New Roman"/>
          <w:bCs/>
        </w:rPr>
        <w:t>хабарланған</w:t>
      </w:r>
      <w:proofErr w:type="spellEnd"/>
      <w:r w:rsidRPr="00A01DD8">
        <w:rPr>
          <w:rFonts w:ascii="Times New Roman" w:eastAsia="Times New Roman" w:hAnsi="Times New Roman"/>
          <w:sz w:val="24"/>
          <w:szCs w:val="24"/>
          <w:lang w:eastAsia="ru-RU"/>
        </w:rPr>
        <w:t>.</w:t>
      </w:r>
    </w:p>
    <w:p w14:paraId="5271D0DB" w14:textId="77777777" w:rsidR="002A0050" w:rsidRPr="00A01DD8" w:rsidRDefault="002A0050" w:rsidP="002A0050">
      <w:pPr>
        <w:pStyle w:val="ac"/>
        <w:jc w:val="both"/>
        <w:rPr>
          <w:rFonts w:ascii="Times New Roman" w:eastAsia="Times New Roman" w:hAnsi="Times New Roman"/>
          <w:sz w:val="24"/>
          <w:szCs w:val="24"/>
          <w:lang w:eastAsia="ru-RU"/>
        </w:rPr>
      </w:pPr>
    </w:p>
    <w:p w14:paraId="73665253" w14:textId="77777777" w:rsidR="004A32E1" w:rsidRPr="005A118F" w:rsidRDefault="004A32E1" w:rsidP="002D781C">
      <w:pPr>
        <w:keepNext/>
        <w:spacing w:after="0" w:line="240" w:lineRule="auto"/>
        <w:jc w:val="both"/>
        <w:outlineLvl w:val="2"/>
        <w:rPr>
          <w:rFonts w:ascii="Times New Roman" w:hAnsi="Times New Roman"/>
          <w:b/>
          <w:bCs/>
          <w:iCs/>
          <w:sz w:val="28"/>
          <w:szCs w:val="28"/>
          <w:lang w:val="kk-KZ"/>
        </w:rPr>
      </w:pPr>
      <w:r w:rsidRPr="00880B05">
        <w:rPr>
          <w:rFonts w:ascii="Times New Roman" w:hAnsi="Times New Roman"/>
          <w:b/>
          <w:bCs/>
          <w:iCs/>
          <w:sz w:val="28"/>
          <w:szCs w:val="28"/>
          <w:lang w:val="kk-KZ"/>
        </w:rPr>
        <w:t>Жағымсыз дәрілік реакциялар туындағанда</w:t>
      </w:r>
      <w:r w:rsidRPr="005A118F">
        <w:rPr>
          <w:rFonts w:ascii="Times New Roman" w:hAnsi="Times New Roman"/>
          <w:b/>
          <w:bCs/>
          <w:iCs/>
          <w:sz w:val="28"/>
          <w:szCs w:val="28"/>
          <w:lang w:val="kk-KZ"/>
        </w:rPr>
        <w:t xml:space="preserve">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37712227" w14:textId="77777777" w:rsidR="004A32E1" w:rsidRPr="003A7F3F" w:rsidRDefault="004A32E1" w:rsidP="002D781C">
      <w:pPr>
        <w:pStyle w:val="ac"/>
        <w:jc w:val="both"/>
        <w:rPr>
          <w:rFonts w:ascii="Times New Roman" w:hAnsi="Times New Roman"/>
          <w:sz w:val="28"/>
          <w:szCs w:val="28"/>
          <w:lang w:val="kk-KZ"/>
        </w:rPr>
      </w:pPr>
      <w:r w:rsidRPr="008D3F19">
        <w:rPr>
          <w:rFonts w:ascii="Times New Roman" w:hAnsi="Times New Roman"/>
          <w:bCs/>
          <w:sz w:val="28"/>
          <w:szCs w:val="28"/>
          <w:lang w:val="kk-KZ" w:bidi="ru-RU"/>
        </w:rPr>
        <w:t>Қазақстан Республикасы Денсаулық сақтау министрлігі</w:t>
      </w:r>
      <w:r>
        <w:rPr>
          <w:rFonts w:ascii="Times New Roman" w:hAnsi="Times New Roman"/>
          <w:bCs/>
          <w:sz w:val="28"/>
          <w:szCs w:val="28"/>
          <w:lang w:val="kk-KZ" w:bidi="ru-RU"/>
        </w:rPr>
        <w:t xml:space="preserve"> Медициналық </w:t>
      </w:r>
      <w:r w:rsidRPr="008D3F19">
        <w:rPr>
          <w:rFonts w:ascii="Times New Roman" w:hAnsi="Times New Roman"/>
          <w:bCs/>
          <w:sz w:val="28"/>
          <w:szCs w:val="28"/>
          <w:lang w:val="kk-KZ" w:bidi="ru-RU"/>
        </w:rPr>
        <w:t xml:space="preserve"> </w:t>
      </w:r>
      <w:r w:rsidRPr="00946C83">
        <w:rPr>
          <w:rFonts w:ascii="Times New Roman" w:hAnsi="Times New Roman"/>
          <w:bCs/>
          <w:sz w:val="28"/>
          <w:szCs w:val="28"/>
          <w:lang w:val="kk-KZ" w:bidi="ru-RU"/>
        </w:rPr>
        <w:t>және фармацевтикалық</w:t>
      </w:r>
      <w:r w:rsidRPr="008D3F19">
        <w:rPr>
          <w:rFonts w:ascii="Times New Roman" w:hAnsi="Times New Roman"/>
          <w:bCs/>
          <w:sz w:val="28"/>
          <w:szCs w:val="28"/>
          <w:lang w:val="kk-KZ" w:bidi="ru-RU"/>
        </w:rPr>
        <w:t xml:space="preserve"> бақылау комитеті «Дәрілік заттар мен медициналық бұйымдарды сараптау ұлттық орталығы» ШЖҚ РМК</w:t>
      </w:r>
      <w:r>
        <w:rPr>
          <w:rFonts w:ascii="Times New Roman" w:hAnsi="Times New Roman"/>
          <w:bCs/>
          <w:sz w:val="28"/>
          <w:szCs w:val="28"/>
          <w:lang w:val="kk-KZ" w:bidi="ru-RU"/>
        </w:rPr>
        <w:t xml:space="preserve"> </w:t>
      </w:r>
      <w:r>
        <w:rPr>
          <w:rFonts w:ascii="Times New Roman" w:hAnsi="Times New Roman"/>
          <w:sz w:val="28"/>
          <w:szCs w:val="28"/>
          <w:lang w:val="kk-KZ"/>
        </w:rPr>
        <w:t xml:space="preserve">   </w:t>
      </w:r>
    </w:p>
    <w:p w14:paraId="0A381082" w14:textId="77777777" w:rsidR="006703A5" w:rsidRPr="006C577B" w:rsidRDefault="00B16F2E" w:rsidP="002D781C">
      <w:pPr>
        <w:keepNext/>
        <w:spacing w:after="0" w:line="240" w:lineRule="auto"/>
        <w:jc w:val="both"/>
        <w:rPr>
          <w:rFonts w:ascii="Times New Roman" w:hAnsi="Times New Roman"/>
          <w:sz w:val="28"/>
          <w:szCs w:val="28"/>
        </w:rPr>
      </w:pPr>
      <w:hyperlink r:id="rId8" w:history="1">
        <w:r w:rsidR="006703A5" w:rsidRPr="006C577B">
          <w:rPr>
            <w:rStyle w:val="af0"/>
            <w:rFonts w:ascii="Times New Roman" w:hAnsi="Times New Roman"/>
            <w:sz w:val="28"/>
            <w:szCs w:val="28"/>
            <w:lang w:val="en-US"/>
          </w:rPr>
          <w:t>http</w:t>
        </w:r>
        <w:r w:rsidR="006703A5" w:rsidRPr="006C577B">
          <w:rPr>
            <w:rStyle w:val="af0"/>
            <w:rFonts w:ascii="Times New Roman" w:hAnsi="Times New Roman"/>
            <w:sz w:val="28"/>
            <w:szCs w:val="28"/>
          </w:rPr>
          <w:t>://</w:t>
        </w:r>
        <w:r w:rsidR="006703A5" w:rsidRPr="006C577B">
          <w:rPr>
            <w:rStyle w:val="af0"/>
            <w:rFonts w:ascii="Times New Roman" w:hAnsi="Times New Roman"/>
            <w:sz w:val="28"/>
            <w:szCs w:val="28"/>
            <w:lang w:val="en-US"/>
          </w:rPr>
          <w:t>www</w:t>
        </w:r>
        <w:r w:rsidR="006703A5" w:rsidRPr="006C577B">
          <w:rPr>
            <w:rStyle w:val="af0"/>
            <w:rFonts w:ascii="Times New Roman" w:hAnsi="Times New Roman"/>
            <w:sz w:val="28"/>
            <w:szCs w:val="28"/>
          </w:rPr>
          <w:t>.</w:t>
        </w:r>
        <w:proofErr w:type="spellStart"/>
        <w:r w:rsidR="006703A5" w:rsidRPr="006C577B">
          <w:rPr>
            <w:rStyle w:val="af0"/>
            <w:rFonts w:ascii="Times New Roman" w:hAnsi="Times New Roman"/>
            <w:sz w:val="28"/>
            <w:szCs w:val="28"/>
            <w:lang w:val="en-US"/>
          </w:rPr>
          <w:t>ndda</w:t>
        </w:r>
        <w:proofErr w:type="spellEnd"/>
        <w:r w:rsidR="006703A5" w:rsidRPr="006C577B">
          <w:rPr>
            <w:rStyle w:val="af0"/>
            <w:rFonts w:ascii="Times New Roman" w:hAnsi="Times New Roman"/>
            <w:sz w:val="28"/>
            <w:szCs w:val="28"/>
          </w:rPr>
          <w:t>.</w:t>
        </w:r>
        <w:proofErr w:type="spellStart"/>
        <w:r w:rsidR="006703A5" w:rsidRPr="006C577B">
          <w:rPr>
            <w:rStyle w:val="af0"/>
            <w:rFonts w:ascii="Times New Roman" w:hAnsi="Times New Roman"/>
            <w:sz w:val="28"/>
            <w:szCs w:val="28"/>
            <w:lang w:val="en-US"/>
          </w:rPr>
          <w:t>kz</w:t>
        </w:r>
        <w:proofErr w:type="spellEnd"/>
      </w:hyperlink>
    </w:p>
    <w:p w14:paraId="23DDF2A4" w14:textId="77777777" w:rsidR="006703A5" w:rsidRDefault="006703A5" w:rsidP="002D781C">
      <w:pPr>
        <w:pStyle w:val="ac"/>
        <w:jc w:val="both"/>
        <w:rPr>
          <w:rFonts w:ascii="Times New Roman" w:hAnsi="Times New Roman"/>
          <w:color w:val="000000"/>
          <w:sz w:val="24"/>
          <w:szCs w:val="24"/>
        </w:rPr>
      </w:pPr>
    </w:p>
    <w:p w14:paraId="14B245E3" w14:textId="77777777" w:rsidR="004A32E1" w:rsidRPr="005A118F" w:rsidRDefault="004A32E1" w:rsidP="002D781C">
      <w:pPr>
        <w:spacing w:after="0" w:line="240" w:lineRule="auto"/>
        <w:rPr>
          <w:rFonts w:ascii="Times New Roman" w:hAnsi="Times New Roman"/>
          <w:b/>
          <w:sz w:val="28"/>
          <w:szCs w:val="28"/>
          <w:lang w:val="kk-KZ"/>
        </w:rPr>
      </w:pPr>
      <w:bookmarkStart w:id="18" w:name="2175220286"/>
      <w:r w:rsidRPr="005A118F">
        <w:rPr>
          <w:rFonts w:ascii="Times New Roman" w:hAnsi="Times New Roman"/>
          <w:b/>
          <w:sz w:val="28"/>
          <w:szCs w:val="28"/>
          <w:lang w:val="kk-KZ"/>
        </w:rPr>
        <w:t>Қосымша мәліметтер</w:t>
      </w:r>
    </w:p>
    <w:p w14:paraId="162FD3CF" w14:textId="77777777" w:rsidR="004A32E1" w:rsidRPr="005A118F" w:rsidRDefault="004A32E1" w:rsidP="002D781C">
      <w:pPr>
        <w:tabs>
          <w:tab w:val="left" w:pos="9498"/>
        </w:tabs>
        <w:spacing w:after="0" w:line="240" w:lineRule="auto"/>
        <w:rPr>
          <w:rFonts w:ascii="Times New Roman" w:hAnsi="Times New Roman"/>
          <w:b/>
          <w:i/>
          <w:sz w:val="28"/>
          <w:szCs w:val="28"/>
          <w:lang w:val="kk-KZ"/>
        </w:rPr>
      </w:pPr>
      <w:r w:rsidRPr="005A118F">
        <w:rPr>
          <w:rFonts w:ascii="Times New Roman" w:hAnsi="Times New Roman"/>
          <w:b/>
          <w:bCs/>
          <w:i/>
          <w:iCs/>
          <w:sz w:val="28"/>
          <w:szCs w:val="28"/>
          <w:lang w:val="kk-KZ"/>
        </w:rPr>
        <w:t>Дәрілік препарат қ</w:t>
      </w:r>
      <w:r w:rsidRPr="005A118F">
        <w:rPr>
          <w:rFonts w:ascii="Times New Roman" w:hAnsi="Times New Roman"/>
          <w:b/>
          <w:bCs/>
          <w:i/>
          <w:sz w:val="28"/>
          <w:szCs w:val="28"/>
          <w:lang w:val="kk-KZ"/>
        </w:rPr>
        <w:t>ұрамы</w:t>
      </w:r>
    </w:p>
    <w:p w14:paraId="43DD6478" w14:textId="77777777" w:rsidR="00885B8D" w:rsidRPr="008120B1" w:rsidRDefault="0068137D" w:rsidP="002D781C">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Б</w:t>
      </w:r>
      <w:r w:rsidR="008120B1" w:rsidRPr="008120B1">
        <w:rPr>
          <w:rFonts w:ascii="Times New Roman" w:eastAsia="Times New Roman" w:hAnsi="Times New Roman"/>
          <w:bCs/>
          <w:sz w:val="28"/>
          <w:szCs w:val="28"/>
          <w:lang w:val="kk-KZ" w:eastAsia="ru-RU"/>
        </w:rPr>
        <w:t>ір таблетканың құрамында</w:t>
      </w:r>
      <w:r w:rsidR="00885B8D" w:rsidRPr="008120B1">
        <w:rPr>
          <w:rFonts w:ascii="Times New Roman" w:eastAsia="Times New Roman" w:hAnsi="Times New Roman"/>
          <w:bCs/>
          <w:sz w:val="28"/>
          <w:szCs w:val="28"/>
          <w:lang w:val="kk-KZ" w:eastAsia="ru-RU"/>
        </w:rPr>
        <w:t xml:space="preserve">: </w:t>
      </w:r>
    </w:p>
    <w:p w14:paraId="1F64393F" w14:textId="77777777" w:rsidR="00885B8D" w:rsidRPr="00880B05" w:rsidRDefault="008120B1" w:rsidP="008120B1">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8120B1">
        <w:rPr>
          <w:rFonts w:ascii="Times New Roman" w:hAnsi="Times New Roman"/>
          <w:i/>
          <w:sz w:val="28"/>
          <w:szCs w:val="28"/>
          <w:lang w:val="kk-KZ"/>
        </w:rPr>
        <w:t>белсенді</w:t>
      </w:r>
      <w:r w:rsidRPr="008120B1">
        <w:rPr>
          <w:rFonts w:ascii="Times New Roman" w:hAnsi="Times New Roman"/>
          <w:sz w:val="28"/>
          <w:szCs w:val="28"/>
          <w:lang w:val="kk-KZ"/>
        </w:rPr>
        <w:t xml:space="preserve"> </w:t>
      </w:r>
      <w:r w:rsidRPr="008120B1">
        <w:rPr>
          <w:rFonts w:ascii="Times New Roman" w:hAnsi="Times New Roman"/>
          <w:i/>
          <w:sz w:val="28"/>
          <w:szCs w:val="28"/>
          <w:lang w:val="kk-KZ"/>
        </w:rPr>
        <w:t xml:space="preserve">зат </w:t>
      </w:r>
      <w:r w:rsidRPr="008120B1">
        <w:rPr>
          <w:rFonts w:ascii="Times New Roman" w:eastAsia="Times New Roman" w:hAnsi="Times New Roman"/>
          <w:bCs/>
          <w:i/>
          <w:sz w:val="28"/>
          <w:szCs w:val="28"/>
          <w:lang w:val="kk-KZ" w:eastAsia="ru-RU"/>
        </w:rPr>
        <w:t xml:space="preserve">- </w:t>
      </w:r>
      <w:bookmarkStart w:id="19" w:name="_Hlk72750340"/>
      <w:r w:rsidRPr="008120B1">
        <w:rPr>
          <w:rFonts w:ascii="Times New Roman" w:eastAsia="Times New Roman" w:hAnsi="Times New Roman"/>
          <w:bCs/>
          <w:sz w:val="28"/>
          <w:szCs w:val="28"/>
          <w:lang w:val="kk-KZ" w:eastAsia="ru-RU"/>
        </w:rPr>
        <w:t xml:space="preserve">450.00 мг валганцикловирге баламалы валганцикловир </w:t>
      </w:r>
      <w:r w:rsidRPr="00880B05">
        <w:rPr>
          <w:rFonts w:ascii="Times New Roman" w:eastAsia="Times New Roman" w:hAnsi="Times New Roman"/>
          <w:bCs/>
          <w:sz w:val="28"/>
          <w:szCs w:val="28"/>
          <w:lang w:val="kk-KZ" w:eastAsia="ru-RU"/>
        </w:rPr>
        <w:lastRenderedPageBreak/>
        <w:t>гидрохлориді</w:t>
      </w:r>
      <w:bookmarkEnd w:id="19"/>
      <w:r w:rsidR="00885B8D" w:rsidRPr="00880B05">
        <w:rPr>
          <w:rFonts w:ascii="Times New Roman" w:eastAsia="Times New Roman" w:hAnsi="Times New Roman"/>
          <w:bCs/>
          <w:sz w:val="28"/>
          <w:szCs w:val="28"/>
          <w:lang w:val="kk-KZ" w:eastAsia="ru-RU"/>
        </w:rPr>
        <w:t xml:space="preserve">; </w:t>
      </w:r>
    </w:p>
    <w:p w14:paraId="62F4DDB5" w14:textId="77777777" w:rsidR="00885B8D" w:rsidRPr="00880B05" w:rsidRDefault="00880B05" w:rsidP="00885B8D">
      <w:pPr>
        <w:spacing w:after="0" w:line="240" w:lineRule="auto"/>
        <w:jc w:val="both"/>
        <w:rPr>
          <w:rFonts w:ascii="Times New Roman" w:eastAsia="Times New Roman" w:hAnsi="Times New Roman"/>
          <w:bCs/>
          <w:sz w:val="28"/>
          <w:szCs w:val="28"/>
          <w:lang w:val="kk-KZ" w:eastAsia="ru-RU"/>
        </w:rPr>
      </w:pPr>
      <w:r w:rsidRPr="00880B05">
        <w:rPr>
          <w:rFonts w:ascii="Times New Roman" w:eastAsia="Times New Roman" w:hAnsi="Times New Roman"/>
          <w:bCs/>
          <w:i/>
          <w:iCs/>
          <w:sz w:val="28"/>
          <w:szCs w:val="28"/>
          <w:lang w:val="kk-KZ" w:eastAsia="ru-RU"/>
        </w:rPr>
        <w:t>қосымша заттар</w:t>
      </w:r>
      <w:r w:rsidR="00885B8D" w:rsidRPr="00880B05">
        <w:rPr>
          <w:rFonts w:ascii="Times New Roman" w:eastAsia="Times New Roman" w:hAnsi="Times New Roman"/>
          <w:bCs/>
          <w:i/>
          <w:iCs/>
          <w:sz w:val="28"/>
          <w:szCs w:val="28"/>
          <w:lang w:val="kk-KZ" w:eastAsia="ru-RU"/>
        </w:rPr>
        <w:t xml:space="preserve">: </w:t>
      </w:r>
      <w:r w:rsidR="008120B1" w:rsidRPr="00880B05">
        <w:rPr>
          <w:rFonts w:ascii="Times New Roman" w:eastAsia="Times New Roman" w:hAnsi="Times New Roman"/>
          <w:bCs/>
          <w:sz w:val="28"/>
          <w:szCs w:val="28"/>
          <w:lang w:val="kk-KZ" w:eastAsia="ru-RU"/>
        </w:rPr>
        <w:t xml:space="preserve">микрокристалды </w:t>
      </w:r>
      <w:r w:rsidR="00885B8D" w:rsidRPr="00880B05">
        <w:rPr>
          <w:rFonts w:ascii="Times New Roman" w:eastAsia="Times New Roman" w:hAnsi="Times New Roman"/>
          <w:bCs/>
          <w:sz w:val="28"/>
          <w:szCs w:val="28"/>
          <w:lang w:val="kk-KZ" w:eastAsia="ru-RU"/>
        </w:rPr>
        <w:t xml:space="preserve"> </w:t>
      </w:r>
      <w:r w:rsidR="008120B1" w:rsidRPr="00880B05">
        <w:rPr>
          <w:rFonts w:ascii="Times New Roman" w:eastAsia="Times New Roman" w:hAnsi="Times New Roman"/>
          <w:bCs/>
          <w:sz w:val="28"/>
          <w:szCs w:val="28"/>
          <w:lang w:val="kk-KZ" w:eastAsia="ru-RU"/>
        </w:rPr>
        <w:t xml:space="preserve">целлюлоза </w:t>
      </w:r>
      <w:r w:rsidR="00885B8D" w:rsidRPr="00880B05">
        <w:rPr>
          <w:rFonts w:ascii="Times New Roman" w:eastAsia="Times New Roman" w:hAnsi="Times New Roman"/>
          <w:bCs/>
          <w:sz w:val="28"/>
          <w:szCs w:val="28"/>
          <w:lang w:val="kk-KZ" w:eastAsia="ru-RU"/>
        </w:rPr>
        <w:t>(Авицел РН 101), повидон (К-30), кросповидон А</w:t>
      </w:r>
      <w:r w:rsidR="008120B1" w:rsidRPr="00880B05">
        <w:rPr>
          <w:rFonts w:ascii="Times New Roman" w:eastAsia="Times New Roman" w:hAnsi="Times New Roman"/>
          <w:bCs/>
          <w:sz w:val="28"/>
          <w:szCs w:val="28"/>
          <w:lang w:val="kk-KZ" w:eastAsia="ru-RU"/>
        </w:rPr>
        <w:t xml:space="preserve"> типі</w:t>
      </w:r>
      <w:r w:rsidR="00885B8D" w:rsidRPr="00880B05">
        <w:rPr>
          <w:rFonts w:ascii="Times New Roman" w:eastAsia="Times New Roman" w:hAnsi="Times New Roman"/>
          <w:bCs/>
          <w:sz w:val="28"/>
          <w:szCs w:val="28"/>
          <w:lang w:val="kk-KZ" w:eastAsia="ru-RU"/>
        </w:rPr>
        <w:t xml:space="preserve"> (Полипласдон XL), </w:t>
      </w:r>
      <w:r w:rsidR="008120B1" w:rsidRPr="00880B05">
        <w:rPr>
          <w:rFonts w:ascii="Times New Roman" w:eastAsia="Times New Roman" w:hAnsi="Times New Roman"/>
          <w:bCs/>
          <w:sz w:val="28"/>
          <w:szCs w:val="28"/>
          <w:lang w:val="kk-KZ" w:eastAsia="ru-RU"/>
        </w:rPr>
        <w:t xml:space="preserve">микрокристалды </w:t>
      </w:r>
      <w:r w:rsidR="00885B8D" w:rsidRPr="00880B05">
        <w:rPr>
          <w:rFonts w:ascii="Times New Roman" w:eastAsia="Times New Roman" w:hAnsi="Times New Roman"/>
          <w:bCs/>
          <w:sz w:val="28"/>
          <w:szCs w:val="28"/>
          <w:lang w:val="kk-KZ" w:eastAsia="ru-RU"/>
        </w:rPr>
        <w:t>целлюлоза (</w:t>
      </w:r>
      <w:r w:rsidRPr="00880B05">
        <w:rPr>
          <w:rFonts w:ascii="Times New Roman" w:eastAsia="Times New Roman" w:hAnsi="Times New Roman"/>
          <w:bCs/>
          <w:sz w:val="28"/>
          <w:szCs w:val="28"/>
          <w:lang w:val="kk-KZ" w:eastAsia="ru-RU"/>
        </w:rPr>
        <w:t>дереу сығылатын</w:t>
      </w:r>
      <w:r w:rsidR="00885B8D" w:rsidRPr="00880B05">
        <w:rPr>
          <w:rFonts w:ascii="Times New Roman" w:eastAsia="Times New Roman" w:hAnsi="Times New Roman"/>
          <w:bCs/>
          <w:sz w:val="28"/>
          <w:szCs w:val="28"/>
          <w:lang w:val="kk-KZ" w:eastAsia="ru-RU"/>
        </w:rPr>
        <w:t xml:space="preserve"> PH 102), стеарин</w:t>
      </w:r>
      <w:r w:rsidRPr="00880B05">
        <w:rPr>
          <w:rFonts w:ascii="Times New Roman" w:eastAsia="Times New Roman" w:hAnsi="Times New Roman"/>
          <w:bCs/>
          <w:sz w:val="28"/>
          <w:szCs w:val="28"/>
          <w:lang w:val="kk-KZ" w:eastAsia="ru-RU"/>
        </w:rPr>
        <w:t xml:space="preserve"> қышқылы </w:t>
      </w:r>
      <w:r w:rsidR="00885B8D" w:rsidRPr="00880B05">
        <w:rPr>
          <w:rFonts w:ascii="Times New Roman" w:eastAsia="Times New Roman" w:hAnsi="Times New Roman"/>
          <w:bCs/>
          <w:sz w:val="28"/>
          <w:szCs w:val="28"/>
          <w:lang w:val="kk-KZ" w:eastAsia="ru-RU"/>
        </w:rPr>
        <w:t xml:space="preserve">(Kolliwax S Fine); </w:t>
      </w:r>
    </w:p>
    <w:p w14:paraId="66EA4EF4" w14:textId="77777777" w:rsidR="00C91310" w:rsidRDefault="00880B05" w:rsidP="00885B8D">
      <w:pPr>
        <w:spacing w:after="0" w:line="240" w:lineRule="auto"/>
        <w:jc w:val="both"/>
        <w:rPr>
          <w:rFonts w:ascii="Times New Roman" w:eastAsia="Times New Roman" w:hAnsi="Times New Roman"/>
          <w:bCs/>
          <w:sz w:val="28"/>
          <w:szCs w:val="28"/>
          <w:lang w:val="kk-KZ" w:eastAsia="ru-RU"/>
        </w:rPr>
      </w:pPr>
      <w:r w:rsidRPr="00880B05">
        <w:rPr>
          <w:rFonts w:ascii="Times New Roman" w:eastAsia="Times New Roman" w:hAnsi="Times New Roman"/>
          <w:bCs/>
          <w:i/>
          <w:iCs/>
          <w:sz w:val="28"/>
          <w:szCs w:val="28"/>
          <w:lang w:val="kk-KZ" w:eastAsia="ru-RU"/>
        </w:rPr>
        <w:t>Үлбір қабық</w:t>
      </w:r>
      <w:r w:rsidR="00885B8D" w:rsidRPr="00880B05">
        <w:rPr>
          <w:rFonts w:ascii="Times New Roman" w:eastAsia="Times New Roman" w:hAnsi="Times New Roman"/>
          <w:bCs/>
          <w:i/>
          <w:iCs/>
          <w:sz w:val="28"/>
          <w:szCs w:val="28"/>
          <w:lang w:val="kk-KZ" w:eastAsia="ru-RU"/>
        </w:rPr>
        <w:t xml:space="preserve"> </w:t>
      </w:r>
      <w:r w:rsidR="00885B8D" w:rsidRPr="00880B05">
        <w:rPr>
          <w:rFonts w:ascii="Times New Roman" w:eastAsia="Times New Roman" w:hAnsi="Times New Roman"/>
          <w:bCs/>
          <w:sz w:val="28"/>
          <w:szCs w:val="28"/>
          <w:lang w:val="kk-KZ" w:eastAsia="ru-RU"/>
        </w:rPr>
        <w:t xml:space="preserve">Опадрай </w:t>
      </w:r>
      <w:r w:rsidRPr="00880B05">
        <w:rPr>
          <w:rFonts w:ascii="Times New Roman" w:eastAsia="TimesNewRomanPSMT" w:hAnsi="Times New Roman"/>
          <w:sz w:val="28"/>
          <w:szCs w:val="28"/>
          <w:lang w:val="kk-KZ" w:eastAsia="ru-RU"/>
        </w:rPr>
        <w:t>қызғылт</w:t>
      </w:r>
      <w:r w:rsidR="00885B8D" w:rsidRPr="00880B05">
        <w:rPr>
          <w:rFonts w:ascii="Times New Roman" w:eastAsia="Times New Roman" w:hAnsi="Times New Roman"/>
          <w:bCs/>
          <w:sz w:val="28"/>
          <w:szCs w:val="28"/>
          <w:lang w:val="kk-KZ" w:eastAsia="ru-RU"/>
        </w:rPr>
        <w:t xml:space="preserve"> (15B540008): гипромеллоза 2910 3 мПас (Е 464), гипромеллоза 2910 6 мПас (Е 464), </w:t>
      </w:r>
      <w:r w:rsidR="00ED3324" w:rsidRPr="00880B05">
        <w:rPr>
          <w:rFonts w:ascii="Times New Roman" w:hAnsi="Times New Roman"/>
          <w:sz w:val="28"/>
          <w:szCs w:val="28"/>
          <w:lang w:val="kk-KZ"/>
        </w:rPr>
        <w:t xml:space="preserve">титанның қостотығы  </w:t>
      </w:r>
      <w:r w:rsidR="00ED3324" w:rsidRPr="00880B05">
        <w:rPr>
          <w:rFonts w:ascii="Times New Roman" w:eastAsia="Times New Roman" w:hAnsi="Times New Roman"/>
          <w:bCs/>
          <w:sz w:val="28"/>
          <w:szCs w:val="28"/>
          <w:lang w:val="kk-KZ" w:eastAsia="ru-RU"/>
        </w:rPr>
        <w:t>(Е 171),</w:t>
      </w:r>
      <w:r w:rsidR="00ED3324" w:rsidRPr="009F7D80">
        <w:rPr>
          <w:rFonts w:ascii="Times New Roman" w:hAnsi="Times New Roman"/>
          <w:sz w:val="28"/>
          <w:szCs w:val="28"/>
          <w:lang w:val="kk-KZ"/>
        </w:rPr>
        <w:t xml:space="preserve"> </w:t>
      </w:r>
      <w:r w:rsidR="00885B8D" w:rsidRPr="00880B05">
        <w:rPr>
          <w:rFonts w:ascii="Times New Roman" w:eastAsia="Times New Roman" w:hAnsi="Times New Roman"/>
          <w:bCs/>
          <w:sz w:val="28"/>
          <w:szCs w:val="28"/>
          <w:lang w:val="kk-KZ" w:eastAsia="ru-RU"/>
        </w:rPr>
        <w:t xml:space="preserve">макрогол (ПЭГ) (Е 1521), </w:t>
      </w:r>
      <w:r w:rsidR="00ED3324" w:rsidRPr="00880B05">
        <w:rPr>
          <w:rFonts w:ascii="Times New Roman" w:hAnsi="Times New Roman"/>
          <w:sz w:val="28"/>
          <w:szCs w:val="28"/>
          <w:lang w:val="kk-KZ"/>
        </w:rPr>
        <w:t xml:space="preserve">темірдің қызыл тотығы </w:t>
      </w:r>
      <w:r w:rsidR="00ED3324" w:rsidRPr="00880B05">
        <w:rPr>
          <w:rFonts w:ascii="Times New Roman" w:eastAsia="Times New Roman" w:hAnsi="Times New Roman"/>
          <w:bCs/>
          <w:sz w:val="28"/>
          <w:szCs w:val="28"/>
          <w:lang w:val="kk-KZ" w:eastAsia="ru-RU"/>
        </w:rPr>
        <w:t>(Е 172)</w:t>
      </w:r>
      <w:r w:rsidR="00ED3324">
        <w:rPr>
          <w:rFonts w:ascii="Times New Roman" w:eastAsia="Times New Roman" w:hAnsi="Times New Roman"/>
          <w:bCs/>
          <w:sz w:val="28"/>
          <w:szCs w:val="28"/>
          <w:lang w:val="kk-KZ" w:eastAsia="ru-RU"/>
        </w:rPr>
        <w:t xml:space="preserve">, </w:t>
      </w:r>
      <w:r w:rsidR="00885B8D" w:rsidRPr="00880B05">
        <w:rPr>
          <w:rFonts w:ascii="Times New Roman" w:eastAsia="Times New Roman" w:hAnsi="Times New Roman"/>
          <w:bCs/>
          <w:sz w:val="28"/>
          <w:szCs w:val="28"/>
          <w:lang w:val="kk-KZ" w:eastAsia="ru-RU"/>
        </w:rPr>
        <w:t>полисорбат 80 (Е 433).</w:t>
      </w:r>
    </w:p>
    <w:p w14:paraId="45E3DD8D" w14:textId="77777777" w:rsidR="009F7D80" w:rsidRPr="00880B05" w:rsidRDefault="009F7D80" w:rsidP="00885B8D">
      <w:pPr>
        <w:spacing w:after="0" w:line="240" w:lineRule="auto"/>
        <w:jc w:val="both"/>
        <w:rPr>
          <w:rFonts w:ascii="Times New Roman" w:eastAsia="Times New Roman" w:hAnsi="Times New Roman"/>
          <w:b/>
          <w:i/>
          <w:sz w:val="28"/>
          <w:szCs w:val="28"/>
          <w:lang w:val="kk-KZ" w:eastAsia="ru-RU"/>
        </w:rPr>
      </w:pPr>
    </w:p>
    <w:bookmarkEnd w:id="18"/>
    <w:p w14:paraId="51B74E2D" w14:textId="77777777" w:rsidR="004A32E1" w:rsidRPr="00085751" w:rsidRDefault="004A32E1" w:rsidP="004A32E1">
      <w:pPr>
        <w:pStyle w:val="ac"/>
        <w:jc w:val="both"/>
        <w:rPr>
          <w:rFonts w:ascii="Times New Roman" w:eastAsia="Times New Roman" w:hAnsi="Times New Roman"/>
          <w:color w:val="000000"/>
          <w:spacing w:val="-4"/>
          <w:sz w:val="28"/>
          <w:szCs w:val="28"/>
          <w:lang w:val="kk-KZ" w:eastAsia="hu-HU"/>
        </w:rPr>
      </w:pPr>
      <w:r w:rsidRPr="00880B05">
        <w:rPr>
          <w:rFonts w:ascii="Times New Roman" w:hAnsi="Times New Roman"/>
          <w:b/>
          <w:bCs/>
          <w:sz w:val="28"/>
          <w:szCs w:val="28"/>
          <w:lang w:val="kk-KZ"/>
        </w:rPr>
        <w:t>Сыртқы түрінің</w:t>
      </w:r>
      <w:r w:rsidRPr="004A32E1">
        <w:rPr>
          <w:rFonts w:ascii="Times New Roman" w:hAnsi="Times New Roman"/>
          <w:b/>
          <w:bCs/>
          <w:sz w:val="28"/>
          <w:szCs w:val="28"/>
          <w:lang w:val="kk-KZ"/>
        </w:rPr>
        <w:t>, иісінің, дәмінің сипаттамасы</w:t>
      </w:r>
      <w:r w:rsidRPr="00085751">
        <w:rPr>
          <w:rFonts w:ascii="Times New Roman" w:eastAsia="Times New Roman" w:hAnsi="Times New Roman"/>
          <w:color w:val="000000"/>
          <w:spacing w:val="-4"/>
          <w:sz w:val="28"/>
          <w:szCs w:val="28"/>
          <w:lang w:val="kk-KZ" w:eastAsia="hu-HU"/>
        </w:rPr>
        <w:t xml:space="preserve"> </w:t>
      </w:r>
    </w:p>
    <w:p w14:paraId="003EFA08" w14:textId="77777777" w:rsidR="00B55B96" w:rsidRPr="003C0F23" w:rsidRDefault="003C0F23" w:rsidP="003C0F23">
      <w:pPr>
        <w:widowControl w:val="0"/>
        <w:autoSpaceDE w:val="0"/>
        <w:autoSpaceDN w:val="0"/>
        <w:spacing w:after="0" w:line="240" w:lineRule="auto"/>
        <w:jc w:val="both"/>
        <w:rPr>
          <w:rFonts w:ascii="Times New Roman" w:eastAsia="Times New Roman" w:hAnsi="Times New Roman"/>
          <w:snapToGrid w:val="0"/>
          <w:sz w:val="28"/>
          <w:szCs w:val="28"/>
          <w:lang w:val="kk-KZ" w:eastAsia="ru-RU"/>
        </w:rPr>
      </w:pPr>
      <w:bookmarkStart w:id="20" w:name="_Hlk72750483"/>
      <w:r w:rsidRPr="003C0F23">
        <w:rPr>
          <w:rFonts w:ascii="Times New Roman" w:eastAsia="Times New Roman" w:hAnsi="Times New Roman"/>
          <w:snapToGrid w:val="0"/>
          <w:sz w:val="28"/>
          <w:szCs w:val="28"/>
          <w:lang w:val="kk-KZ" w:eastAsia="ru-RU"/>
        </w:rPr>
        <w:t xml:space="preserve">Ұзынша пішінді, </w:t>
      </w:r>
      <w:r w:rsidR="00C61750" w:rsidRPr="003C0F23">
        <w:rPr>
          <w:rFonts w:ascii="Times New Roman" w:eastAsia="Times New Roman" w:hAnsi="Times New Roman"/>
          <w:snapToGrid w:val="0"/>
          <w:sz w:val="28"/>
          <w:szCs w:val="28"/>
          <w:lang w:val="kk-KZ" w:eastAsia="ru-RU"/>
        </w:rPr>
        <w:t xml:space="preserve">екі жағы тегіс, </w:t>
      </w:r>
      <w:r w:rsidRPr="003C0F23">
        <w:rPr>
          <w:rFonts w:ascii="Times New Roman" w:eastAsia="Times New Roman" w:hAnsi="Times New Roman"/>
          <w:snapToGrid w:val="0"/>
          <w:sz w:val="28"/>
          <w:szCs w:val="28"/>
          <w:lang w:val="kk-KZ" w:eastAsia="ru-RU"/>
        </w:rPr>
        <w:t xml:space="preserve">қызғылт түсті үлбірлі қабықпен жабылған, екі беті дөңес таблеткалар. </w:t>
      </w:r>
    </w:p>
    <w:bookmarkEnd w:id="20"/>
    <w:p w14:paraId="0B0AA4AE" w14:textId="77777777" w:rsidR="00D343F5" w:rsidRPr="003C0F23" w:rsidRDefault="00D343F5" w:rsidP="00844CE8">
      <w:pPr>
        <w:pStyle w:val="ac"/>
        <w:jc w:val="both"/>
        <w:rPr>
          <w:rFonts w:ascii="Times New Roman" w:eastAsia="Times New Roman" w:hAnsi="Times New Roman"/>
          <w:sz w:val="28"/>
          <w:szCs w:val="28"/>
          <w:lang w:val="kk-KZ" w:eastAsia="ru-RU"/>
        </w:rPr>
      </w:pPr>
    </w:p>
    <w:p w14:paraId="325C5B4A" w14:textId="77777777" w:rsidR="004A32E1" w:rsidRPr="00675EEF" w:rsidRDefault="004A32E1" w:rsidP="004A32E1">
      <w:pPr>
        <w:autoSpaceDE w:val="0"/>
        <w:autoSpaceDN w:val="0"/>
        <w:adjustRightInd w:val="0"/>
        <w:spacing w:after="0" w:line="240" w:lineRule="auto"/>
        <w:rPr>
          <w:rFonts w:ascii="Times New Roman" w:eastAsia="TimesNewRomanPSMT" w:hAnsi="Times New Roman"/>
          <w:b/>
          <w:sz w:val="28"/>
          <w:szCs w:val="28"/>
          <w:lang w:val="kk-KZ" w:eastAsia="ru-RU"/>
        </w:rPr>
      </w:pPr>
      <w:bookmarkStart w:id="21" w:name="2175220287"/>
      <w:r w:rsidRPr="00675EEF">
        <w:rPr>
          <w:rFonts w:ascii="Times New Roman" w:eastAsia="Times New Roman" w:hAnsi="Times New Roman"/>
          <w:b/>
          <w:bCs/>
          <w:sz w:val="28"/>
          <w:szCs w:val="28"/>
          <w:lang w:val="kk-KZ"/>
        </w:rPr>
        <w:t>Шығарылу түрі және қаптамасы</w:t>
      </w:r>
    </w:p>
    <w:p w14:paraId="1C26F0F4" w14:textId="77777777" w:rsidR="003C0F23" w:rsidRPr="003C0F23" w:rsidRDefault="003C0F23" w:rsidP="003C0F23">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3C0F23">
        <w:rPr>
          <w:rFonts w:ascii="Times New Roman" w:eastAsia="Microsoft Sans Serif" w:hAnsi="Times New Roman"/>
          <w:sz w:val="28"/>
          <w:szCs w:val="28"/>
          <w:lang w:val="kk-KZ" w:eastAsia="ru-RU" w:bidi="ru-RU"/>
        </w:rPr>
        <w:t xml:space="preserve">2 таблеткадан поливинилхлоридті/поливинилиденхлоридті және  </w:t>
      </w:r>
      <w:r w:rsidRPr="003C0F23">
        <w:rPr>
          <w:rFonts w:ascii="Times New Roman" w:hAnsi="Times New Roman"/>
          <w:sz w:val="28"/>
          <w:szCs w:val="28"/>
          <w:lang w:val="kk-KZ"/>
        </w:rPr>
        <w:t>алюминий фольгадан жасалған пішінді ұяшықты қаптамада</w:t>
      </w:r>
      <w:r w:rsidRPr="003C0F23">
        <w:rPr>
          <w:rFonts w:ascii="Times New Roman" w:eastAsia="Microsoft Sans Serif" w:hAnsi="Times New Roman"/>
          <w:sz w:val="28"/>
          <w:szCs w:val="28"/>
          <w:lang w:val="kk-KZ" w:eastAsia="ru-RU" w:bidi="ru-RU"/>
        </w:rPr>
        <w:t>.</w:t>
      </w:r>
    </w:p>
    <w:p w14:paraId="1CF68B62" w14:textId="77777777" w:rsidR="003C0F23" w:rsidRPr="003C0F23" w:rsidRDefault="003C0F23" w:rsidP="003C0F23">
      <w:pPr>
        <w:spacing w:after="0" w:line="240" w:lineRule="auto"/>
        <w:jc w:val="both"/>
        <w:rPr>
          <w:rFonts w:ascii="Times New Roman" w:hAnsi="Times New Roman"/>
          <w:sz w:val="28"/>
          <w:szCs w:val="28"/>
          <w:lang w:val="kk-KZ"/>
        </w:rPr>
      </w:pPr>
      <w:r w:rsidRPr="003C0F23">
        <w:rPr>
          <w:rFonts w:ascii="Times New Roman" w:eastAsia="Microsoft Sans Serif" w:hAnsi="Times New Roman"/>
          <w:sz w:val="28"/>
          <w:szCs w:val="28"/>
          <w:lang w:val="kk-KZ" w:eastAsia="ru-RU" w:bidi="ru-RU"/>
        </w:rPr>
        <w:t xml:space="preserve">5 </w:t>
      </w:r>
      <w:r w:rsidRPr="003C0F23">
        <w:rPr>
          <w:rFonts w:ascii="Times New Roman" w:hAnsi="Times New Roman"/>
          <w:sz w:val="28"/>
          <w:szCs w:val="28"/>
          <w:lang w:val="kk-KZ"/>
        </w:rPr>
        <w:t>пішінді ұяшықты қаптамадан</w:t>
      </w:r>
      <w:r w:rsidRPr="003C0F23">
        <w:rPr>
          <w:rFonts w:ascii="Times New Roman" w:eastAsia="Microsoft Sans Serif" w:hAnsi="Times New Roman"/>
          <w:sz w:val="28"/>
          <w:szCs w:val="28"/>
          <w:lang w:val="kk-KZ" w:eastAsia="ru-RU" w:bidi="ru-RU"/>
        </w:rPr>
        <w:t xml:space="preserve"> </w:t>
      </w:r>
      <w:r w:rsidRPr="003C0F23">
        <w:rPr>
          <w:rFonts w:ascii="Times New Roman" w:hAnsi="Times New Roman"/>
          <w:sz w:val="28"/>
          <w:szCs w:val="28"/>
          <w:lang w:val="kk-KZ"/>
        </w:rPr>
        <w:t xml:space="preserve">қолдану жөніндегі қазақ және орыс тілдеріндегі </w:t>
      </w:r>
      <w:r w:rsidR="00C70A16">
        <w:rPr>
          <w:rFonts w:ascii="Times New Roman" w:hAnsi="Times New Roman"/>
          <w:sz w:val="28"/>
          <w:szCs w:val="28"/>
          <w:lang w:val="kk-KZ"/>
        </w:rPr>
        <w:t>медициналы</w:t>
      </w:r>
      <w:r w:rsidR="00C70A16" w:rsidRPr="003C0F23">
        <w:rPr>
          <w:rFonts w:ascii="Times New Roman" w:hAnsi="Times New Roman"/>
          <w:sz w:val="28"/>
          <w:szCs w:val="28"/>
          <w:lang w:val="kk-KZ"/>
        </w:rPr>
        <w:t>қ</w:t>
      </w:r>
      <w:r w:rsidR="00C70A16">
        <w:rPr>
          <w:rFonts w:ascii="Times New Roman" w:hAnsi="Times New Roman"/>
          <w:sz w:val="28"/>
          <w:szCs w:val="28"/>
          <w:lang w:val="kk-KZ"/>
        </w:rPr>
        <w:t xml:space="preserve"> </w:t>
      </w:r>
      <w:r w:rsidRPr="003C0F23">
        <w:rPr>
          <w:rFonts w:ascii="Times New Roman" w:hAnsi="Times New Roman"/>
          <w:sz w:val="28"/>
          <w:szCs w:val="28"/>
          <w:lang w:val="kk-KZ"/>
        </w:rPr>
        <w:t>нұсқаулықпен бірге картон қорапшаға салынған.</w:t>
      </w:r>
    </w:p>
    <w:p w14:paraId="394DFC6A" w14:textId="77777777" w:rsidR="006D5B76" w:rsidRPr="003C0F23" w:rsidRDefault="006D5B76" w:rsidP="004A32E1">
      <w:pPr>
        <w:spacing w:after="0" w:line="240" w:lineRule="auto"/>
        <w:jc w:val="both"/>
        <w:rPr>
          <w:rFonts w:ascii="Times New Roman" w:eastAsia="Times New Roman" w:hAnsi="Times New Roman"/>
          <w:b/>
          <w:sz w:val="28"/>
          <w:szCs w:val="28"/>
          <w:lang w:val="kk-KZ" w:eastAsia="ru-RU"/>
        </w:rPr>
      </w:pPr>
    </w:p>
    <w:p w14:paraId="7FD94D7A" w14:textId="77777777" w:rsidR="004A32E1" w:rsidRPr="00B66D35" w:rsidRDefault="004A32E1" w:rsidP="004A32E1">
      <w:pPr>
        <w:spacing w:after="0" w:line="240" w:lineRule="auto"/>
        <w:jc w:val="both"/>
        <w:rPr>
          <w:rFonts w:ascii="Times New Roman" w:eastAsia="Times New Roman" w:hAnsi="Times New Roman"/>
          <w:b/>
          <w:sz w:val="28"/>
          <w:szCs w:val="28"/>
          <w:lang w:val="kk-KZ" w:eastAsia="ru-RU"/>
        </w:rPr>
      </w:pPr>
      <w:bookmarkStart w:id="22" w:name="2175220288"/>
      <w:bookmarkEnd w:id="21"/>
      <w:r w:rsidRPr="00B66D35">
        <w:rPr>
          <w:rFonts w:ascii="Times New Roman" w:eastAsia="Times New Roman" w:hAnsi="Times New Roman"/>
          <w:b/>
          <w:sz w:val="28"/>
          <w:szCs w:val="28"/>
          <w:lang w:val="kk-KZ" w:eastAsia="ru-RU"/>
        </w:rPr>
        <w:t xml:space="preserve">Сақтау мерзімі </w:t>
      </w:r>
    </w:p>
    <w:p w14:paraId="4E7E371B" w14:textId="77777777" w:rsidR="004A32E1" w:rsidRPr="00B66D35" w:rsidRDefault="00D43D9E" w:rsidP="004A32E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r w:rsidR="004A32E1" w:rsidRPr="00B66D35">
        <w:rPr>
          <w:rFonts w:ascii="Times New Roman" w:eastAsia="Times New Roman" w:hAnsi="Times New Roman"/>
          <w:sz w:val="28"/>
          <w:szCs w:val="28"/>
          <w:lang w:val="kk-KZ" w:eastAsia="ru-RU"/>
        </w:rPr>
        <w:t xml:space="preserve"> жыл</w:t>
      </w:r>
    </w:p>
    <w:p w14:paraId="5B14F554" w14:textId="77777777" w:rsidR="004A32E1" w:rsidRPr="00B84604" w:rsidRDefault="004A32E1" w:rsidP="004A32E1">
      <w:pPr>
        <w:spacing w:after="0" w:line="240" w:lineRule="auto"/>
        <w:jc w:val="both"/>
        <w:rPr>
          <w:rFonts w:ascii="Times New Roman" w:eastAsia="Times New Roman" w:hAnsi="Times New Roman"/>
          <w:sz w:val="28"/>
          <w:szCs w:val="28"/>
          <w:lang w:val="kk-KZ" w:eastAsia="ru-RU"/>
        </w:rPr>
      </w:pPr>
      <w:r w:rsidRPr="00B84604">
        <w:rPr>
          <w:rFonts w:ascii="Times New Roman" w:hAnsi="Times New Roman"/>
          <w:sz w:val="28"/>
          <w:szCs w:val="28"/>
          <w:lang w:val="kk-KZ"/>
        </w:rPr>
        <w:t>Жарамдылық мерзімі өткеннен кейін қолдануға болмайды</w:t>
      </w:r>
      <w:r w:rsidRPr="00B84604">
        <w:rPr>
          <w:rFonts w:ascii="Times New Roman" w:eastAsia="Times New Roman" w:hAnsi="Times New Roman"/>
          <w:sz w:val="28"/>
          <w:szCs w:val="28"/>
          <w:lang w:val="kk-KZ" w:eastAsia="ru-RU"/>
        </w:rPr>
        <w:t>!</w:t>
      </w:r>
    </w:p>
    <w:p w14:paraId="4E146E48" w14:textId="77777777" w:rsidR="00DC33F0" w:rsidRPr="004A32E1" w:rsidRDefault="00DC33F0" w:rsidP="004A32E1">
      <w:pPr>
        <w:spacing w:after="0" w:line="240" w:lineRule="auto"/>
        <w:jc w:val="both"/>
        <w:rPr>
          <w:rFonts w:ascii="Times New Roman" w:eastAsia="Times New Roman" w:hAnsi="Times New Roman"/>
          <w:b/>
          <w:i/>
          <w:sz w:val="28"/>
          <w:szCs w:val="28"/>
          <w:lang w:val="kk-KZ" w:eastAsia="ru-RU"/>
        </w:rPr>
      </w:pPr>
    </w:p>
    <w:p w14:paraId="00D7A709" w14:textId="77777777" w:rsidR="004A32E1" w:rsidRPr="00D92B80" w:rsidRDefault="004A32E1" w:rsidP="004561B1">
      <w:pPr>
        <w:spacing w:after="0" w:line="240" w:lineRule="auto"/>
        <w:jc w:val="both"/>
        <w:rPr>
          <w:rFonts w:ascii="Times New Roman" w:eastAsia="Times New Roman" w:hAnsi="Times New Roman"/>
          <w:b/>
          <w:i/>
          <w:sz w:val="28"/>
          <w:szCs w:val="28"/>
          <w:lang w:val="be-BY" w:eastAsia="ru-RU"/>
        </w:rPr>
      </w:pPr>
      <w:r w:rsidRPr="00D92B80">
        <w:rPr>
          <w:rFonts w:ascii="Times New Roman" w:eastAsia="Times New Roman" w:hAnsi="Times New Roman"/>
          <w:b/>
          <w:i/>
          <w:sz w:val="28"/>
          <w:szCs w:val="28"/>
          <w:lang w:val="kk-KZ" w:eastAsia="ru-RU"/>
        </w:rPr>
        <w:t xml:space="preserve">Сақтау шарттары </w:t>
      </w:r>
    </w:p>
    <w:p w14:paraId="6C2FC6CE" w14:textId="77777777" w:rsidR="004A32E1" w:rsidRPr="00D92B80" w:rsidRDefault="004A32E1" w:rsidP="00871FBD">
      <w:pPr>
        <w:spacing w:after="0" w:line="240" w:lineRule="auto"/>
        <w:jc w:val="both"/>
        <w:rPr>
          <w:rFonts w:ascii="Times New Roman" w:hAnsi="Times New Roman"/>
          <w:sz w:val="28"/>
          <w:szCs w:val="28"/>
          <w:lang w:val="kk-KZ"/>
        </w:rPr>
      </w:pPr>
      <w:r w:rsidRPr="00D92B80">
        <w:rPr>
          <w:rFonts w:ascii="Times New Roman" w:hAnsi="Times New Roman"/>
          <w:sz w:val="28"/>
          <w:szCs w:val="28"/>
          <w:lang w:val="kk-KZ"/>
        </w:rPr>
        <w:t>Құрғақ, жарықтан қорғалған жерде</w:t>
      </w:r>
      <w:r w:rsidRPr="00D92B80">
        <w:rPr>
          <w:rFonts w:ascii="Times New Roman" w:hAnsi="Times New Roman"/>
          <w:sz w:val="28"/>
          <w:szCs w:val="28"/>
          <w:lang w:val="be-BY"/>
        </w:rPr>
        <w:t xml:space="preserve"> </w:t>
      </w:r>
      <w:r w:rsidRPr="00D92B80">
        <w:rPr>
          <w:rFonts w:ascii="Times New Roman" w:hAnsi="Times New Roman"/>
          <w:sz w:val="28"/>
          <w:szCs w:val="28"/>
          <w:lang w:val="kk-KZ"/>
        </w:rPr>
        <w:t>25</w:t>
      </w:r>
      <w:r w:rsidR="00625E59">
        <w:rPr>
          <w:rFonts w:ascii="Times New Roman" w:hAnsi="Times New Roman"/>
          <w:sz w:val="28"/>
          <w:szCs w:val="28"/>
          <w:lang w:val="kk-KZ"/>
        </w:rPr>
        <w:t xml:space="preserve"> </w:t>
      </w:r>
      <w:r w:rsidRPr="00D92B80">
        <w:rPr>
          <w:rFonts w:ascii="Times New Roman" w:hAnsi="Times New Roman"/>
          <w:sz w:val="28"/>
          <w:szCs w:val="28"/>
          <w:lang w:val="be-BY"/>
        </w:rPr>
        <w:t>ºС-</w:t>
      </w:r>
      <w:r w:rsidRPr="00D92B80">
        <w:rPr>
          <w:rFonts w:ascii="Times New Roman" w:hAnsi="Times New Roman"/>
          <w:sz w:val="28"/>
          <w:szCs w:val="28"/>
          <w:lang w:val="kk-KZ"/>
        </w:rPr>
        <w:t>ден аспайтын температурада сақтау керек.</w:t>
      </w:r>
    </w:p>
    <w:p w14:paraId="7FEAB210" w14:textId="77777777" w:rsidR="004A32E1" w:rsidRPr="00D92B80" w:rsidRDefault="004A32E1" w:rsidP="004561B1">
      <w:pPr>
        <w:spacing w:after="0" w:line="240" w:lineRule="auto"/>
        <w:rPr>
          <w:rFonts w:ascii="Times New Roman" w:hAnsi="Times New Roman"/>
          <w:sz w:val="28"/>
          <w:szCs w:val="28"/>
          <w:lang w:val="kk-KZ"/>
        </w:rPr>
      </w:pPr>
      <w:r w:rsidRPr="00D92B80">
        <w:rPr>
          <w:rFonts w:ascii="Times New Roman" w:hAnsi="Times New Roman"/>
          <w:sz w:val="28"/>
          <w:szCs w:val="28"/>
          <w:lang w:val="kk-KZ"/>
        </w:rPr>
        <w:t xml:space="preserve">Балалардың қолы жетпейтін жерде сақтау керек! </w:t>
      </w:r>
    </w:p>
    <w:bookmarkEnd w:id="22"/>
    <w:p w14:paraId="69BE0479" w14:textId="77777777" w:rsidR="006B7A90" w:rsidRPr="002C30D2" w:rsidRDefault="006B7A90" w:rsidP="004561B1">
      <w:pPr>
        <w:pStyle w:val="ac"/>
        <w:jc w:val="both"/>
        <w:rPr>
          <w:rFonts w:ascii="Times New Roman" w:eastAsia="Times New Roman" w:hAnsi="Times New Roman"/>
          <w:sz w:val="28"/>
          <w:szCs w:val="28"/>
          <w:lang w:val="kk-KZ" w:eastAsia="ru-RU"/>
        </w:rPr>
      </w:pPr>
    </w:p>
    <w:p w14:paraId="39BE8F1E" w14:textId="77777777" w:rsidR="004561B1" w:rsidRPr="00B66D35" w:rsidRDefault="004561B1" w:rsidP="004561B1">
      <w:pPr>
        <w:autoSpaceDE w:val="0"/>
        <w:autoSpaceDN w:val="0"/>
        <w:spacing w:after="0" w:line="240" w:lineRule="auto"/>
        <w:rPr>
          <w:rFonts w:ascii="Times New Roman" w:eastAsia="Times New Roman" w:hAnsi="Times New Roman"/>
          <w:b/>
          <w:sz w:val="28"/>
          <w:szCs w:val="28"/>
          <w:lang w:val="kk-KZ" w:eastAsia="ru-RU"/>
        </w:rPr>
      </w:pPr>
      <w:r w:rsidRPr="00B66D35">
        <w:rPr>
          <w:rFonts w:ascii="Times New Roman" w:eastAsia="Times New Roman" w:hAnsi="Times New Roman"/>
          <w:b/>
          <w:sz w:val="28"/>
          <w:szCs w:val="28"/>
          <w:lang w:val="kk-KZ" w:eastAsia="ru-RU"/>
        </w:rPr>
        <w:t>Дәріханалардан босатылу шарттары</w:t>
      </w:r>
    </w:p>
    <w:p w14:paraId="5E8540B9" w14:textId="77777777" w:rsidR="004561B1" w:rsidRDefault="004561B1" w:rsidP="004561B1">
      <w:pPr>
        <w:autoSpaceDE w:val="0"/>
        <w:autoSpaceDN w:val="0"/>
        <w:spacing w:after="0" w:line="240" w:lineRule="auto"/>
        <w:rPr>
          <w:rFonts w:ascii="Times New Roman" w:eastAsia="Times New Roman" w:hAnsi="Times New Roman"/>
          <w:sz w:val="28"/>
          <w:szCs w:val="28"/>
          <w:lang w:val="kk-KZ" w:eastAsia="ru-RU"/>
        </w:rPr>
      </w:pPr>
      <w:r w:rsidRPr="00B66D35">
        <w:rPr>
          <w:rFonts w:ascii="Times New Roman" w:eastAsia="Times New Roman" w:hAnsi="Times New Roman"/>
          <w:sz w:val="28"/>
          <w:szCs w:val="28"/>
          <w:lang w:val="kk-KZ" w:eastAsia="ru-RU"/>
        </w:rPr>
        <w:t>Рецепт арқылы</w:t>
      </w:r>
    </w:p>
    <w:p w14:paraId="3910D658" w14:textId="77777777" w:rsidR="006C6558" w:rsidRPr="002C30D2" w:rsidRDefault="006C6558" w:rsidP="004561B1">
      <w:pPr>
        <w:spacing w:after="0" w:line="240" w:lineRule="auto"/>
        <w:jc w:val="both"/>
        <w:rPr>
          <w:rFonts w:ascii="Times New Roman" w:eastAsia="Times New Roman" w:hAnsi="Times New Roman"/>
          <w:b/>
          <w:sz w:val="28"/>
          <w:szCs w:val="28"/>
          <w:lang w:val="kk-KZ" w:eastAsia="ru-RU"/>
        </w:rPr>
      </w:pPr>
    </w:p>
    <w:p w14:paraId="55FBBF57" w14:textId="77777777" w:rsidR="004561B1" w:rsidRPr="005A118F" w:rsidRDefault="004561B1" w:rsidP="004561B1">
      <w:pPr>
        <w:spacing w:after="0" w:line="240" w:lineRule="auto"/>
        <w:rPr>
          <w:rFonts w:ascii="Times New Roman" w:hAnsi="Times New Roman"/>
          <w:b/>
          <w:sz w:val="28"/>
          <w:szCs w:val="28"/>
          <w:lang w:val="kk-KZ"/>
        </w:rPr>
      </w:pPr>
      <w:r w:rsidRPr="005A118F">
        <w:rPr>
          <w:rFonts w:ascii="Times New Roman" w:hAnsi="Times New Roman"/>
          <w:b/>
          <w:sz w:val="28"/>
          <w:szCs w:val="28"/>
          <w:lang w:val="kk-KZ"/>
        </w:rPr>
        <w:t>Өндіруші туралы мәліметтер</w:t>
      </w:r>
    </w:p>
    <w:p w14:paraId="35E8507C" w14:textId="77777777" w:rsidR="00885B8D" w:rsidRPr="002C30D2" w:rsidRDefault="00885B8D" w:rsidP="004561B1">
      <w:pPr>
        <w:autoSpaceDE w:val="0"/>
        <w:autoSpaceDN w:val="0"/>
        <w:spacing w:after="0" w:line="240" w:lineRule="auto"/>
        <w:jc w:val="both"/>
        <w:rPr>
          <w:rFonts w:ascii="Times New Roman" w:hAnsi="Times New Roman"/>
          <w:color w:val="000000"/>
          <w:sz w:val="28"/>
          <w:szCs w:val="24"/>
          <w:lang w:val="en-US"/>
        </w:rPr>
      </w:pPr>
      <w:r w:rsidRPr="00885B8D">
        <w:rPr>
          <w:rFonts w:ascii="Times New Roman" w:hAnsi="Times New Roman"/>
          <w:color w:val="000000"/>
          <w:sz w:val="28"/>
          <w:szCs w:val="24"/>
          <w:lang w:val="en-US"/>
        </w:rPr>
        <w:t>Panacea</w:t>
      </w:r>
      <w:r w:rsidRPr="002C30D2">
        <w:rPr>
          <w:rFonts w:ascii="Times New Roman" w:hAnsi="Times New Roman"/>
          <w:color w:val="000000"/>
          <w:sz w:val="28"/>
          <w:szCs w:val="24"/>
          <w:lang w:val="en-US"/>
        </w:rPr>
        <w:t xml:space="preserve"> </w:t>
      </w:r>
      <w:proofErr w:type="spellStart"/>
      <w:r w:rsidRPr="00885B8D">
        <w:rPr>
          <w:rFonts w:ascii="Times New Roman" w:hAnsi="Times New Roman"/>
          <w:color w:val="000000"/>
          <w:sz w:val="28"/>
          <w:szCs w:val="24"/>
          <w:lang w:val="en-US"/>
        </w:rPr>
        <w:t>Biotec</w:t>
      </w:r>
      <w:proofErr w:type="spellEnd"/>
      <w:r w:rsidRPr="002C30D2">
        <w:rPr>
          <w:rFonts w:ascii="Times New Roman" w:hAnsi="Times New Roman"/>
          <w:color w:val="000000"/>
          <w:sz w:val="28"/>
          <w:szCs w:val="24"/>
          <w:lang w:val="en-US"/>
        </w:rPr>
        <w:t xml:space="preserve"> </w:t>
      </w:r>
      <w:r w:rsidRPr="00885B8D">
        <w:rPr>
          <w:rFonts w:ascii="Times New Roman" w:hAnsi="Times New Roman"/>
          <w:color w:val="000000"/>
          <w:sz w:val="28"/>
          <w:szCs w:val="24"/>
          <w:lang w:val="en-US"/>
        </w:rPr>
        <w:t>Pharma</w:t>
      </w:r>
      <w:r w:rsidRPr="002C30D2">
        <w:rPr>
          <w:rFonts w:ascii="Times New Roman" w:hAnsi="Times New Roman"/>
          <w:color w:val="000000"/>
          <w:sz w:val="28"/>
          <w:szCs w:val="24"/>
          <w:lang w:val="en-US"/>
        </w:rPr>
        <w:t xml:space="preserve"> </w:t>
      </w:r>
      <w:r w:rsidRPr="00885B8D">
        <w:rPr>
          <w:rFonts w:ascii="Times New Roman" w:hAnsi="Times New Roman"/>
          <w:color w:val="000000"/>
          <w:sz w:val="28"/>
          <w:szCs w:val="24"/>
          <w:lang w:val="en-US"/>
        </w:rPr>
        <w:t>Ltd</w:t>
      </w:r>
      <w:r w:rsidRPr="002C30D2">
        <w:rPr>
          <w:rFonts w:ascii="Times New Roman" w:hAnsi="Times New Roman"/>
          <w:color w:val="000000"/>
          <w:sz w:val="28"/>
          <w:szCs w:val="24"/>
          <w:lang w:val="en-US"/>
        </w:rPr>
        <w:t>.,</w:t>
      </w:r>
    </w:p>
    <w:p w14:paraId="2C6483C2" w14:textId="77777777" w:rsidR="00885B8D" w:rsidRPr="003C0F23" w:rsidRDefault="00885B8D" w:rsidP="004561B1">
      <w:pPr>
        <w:autoSpaceDE w:val="0"/>
        <w:autoSpaceDN w:val="0"/>
        <w:spacing w:after="0" w:line="240" w:lineRule="auto"/>
        <w:jc w:val="both"/>
        <w:rPr>
          <w:rFonts w:ascii="Times New Roman" w:hAnsi="Times New Roman"/>
          <w:color w:val="000000"/>
          <w:sz w:val="28"/>
          <w:szCs w:val="24"/>
          <w:lang w:val="en-US"/>
        </w:rPr>
      </w:pPr>
      <w:proofErr w:type="spellStart"/>
      <w:r w:rsidRPr="00885B8D">
        <w:rPr>
          <w:rFonts w:ascii="Times New Roman" w:hAnsi="Times New Roman"/>
          <w:color w:val="000000"/>
          <w:sz w:val="28"/>
          <w:szCs w:val="24"/>
          <w:lang w:val="en-US"/>
        </w:rPr>
        <w:t>Malpur</w:t>
      </w:r>
      <w:proofErr w:type="spellEnd"/>
      <w:r w:rsidRPr="002C30D2">
        <w:rPr>
          <w:rFonts w:ascii="Times New Roman" w:hAnsi="Times New Roman"/>
          <w:color w:val="000000"/>
          <w:sz w:val="28"/>
          <w:szCs w:val="24"/>
          <w:lang w:val="en-US"/>
        </w:rPr>
        <w:t>/</w:t>
      </w:r>
      <w:proofErr w:type="spellStart"/>
      <w:r w:rsidRPr="00885B8D">
        <w:rPr>
          <w:rFonts w:ascii="Times New Roman" w:hAnsi="Times New Roman"/>
          <w:color w:val="000000"/>
          <w:sz w:val="28"/>
          <w:szCs w:val="24"/>
        </w:rPr>
        <w:t>Малпур</w:t>
      </w:r>
      <w:proofErr w:type="spellEnd"/>
      <w:r w:rsidRPr="002C30D2">
        <w:rPr>
          <w:rFonts w:ascii="Times New Roman" w:hAnsi="Times New Roman"/>
          <w:color w:val="000000"/>
          <w:sz w:val="28"/>
          <w:szCs w:val="24"/>
          <w:lang w:val="en-US"/>
        </w:rPr>
        <w:t xml:space="preserve">, </w:t>
      </w:r>
      <w:proofErr w:type="spellStart"/>
      <w:r w:rsidRPr="00885B8D">
        <w:rPr>
          <w:rFonts w:ascii="Times New Roman" w:hAnsi="Times New Roman"/>
          <w:color w:val="000000"/>
          <w:sz w:val="28"/>
          <w:szCs w:val="24"/>
          <w:lang w:val="en-US"/>
        </w:rPr>
        <w:t>Baddi</w:t>
      </w:r>
      <w:proofErr w:type="spellEnd"/>
      <w:r w:rsidRPr="002C30D2">
        <w:rPr>
          <w:rFonts w:ascii="Times New Roman" w:hAnsi="Times New Roman"/>
          <w:color w:val="000000"/>
          <w:sz w:val="28"/>
          <w:szCs w:val="24"/>
          <w:lang w:val="en-US"/>
        </w:rPr>
        <w:t xml:space="preserve">, </w:t>
      </w:r>
      <w:r w:rsidRPr="00885B8D">
        <w:rPr>
          <w:rFonts w:ascii="Times New Roman" w:hAnsi="Times New Roman"/>
          <w:color w:val="000000"/>
          <w:sz w:val="28"/>
          <w:szCs w:val="24"/>
          <w:lang w:val="en-US"/>
        </w:rPr>
        <w:t>Distt</w:t>
      </w:r>
      <w:r w:rsidRPr="002C30D2">
        <w:rPr>
          <w:rFonts w:ascii="Times New Roman" w:hAnsi="Times New Roman"/>
          <w:color w:val="000000"/>
          <w:sz w:val="28"/>
          <w:szCs w:val="24"/>
          <w:lang w:val="en-US"/>
        </w:rPr>
        <w:t xml:space="preserve">. </w:t>
      </w:r>
      <w:r w:rsidRPr="003C0F23">
        <w:rPr>
          <w:rFonts w:ascii="Times New Roman" w:hAnsi="Times New Roman"/>
          <w:color w:val="000000"/>
          <w:sz w:val="28"/>
          <w:szCs w:val="24"/>
          <w:lang w:val="en-US"/>
        </w:rPr>
        <w:t xml:space="preserve">Solan, H.P. – 173205, </w:t>
      </w:r>
      <w:proofErr w:type="spellStart"/>
      <w:r w:rsidR="002C30D2" w:rsidRPr="00065443">
        <w:rPr>
          <w:rFonts w:ascii="Times New Roman" w:eastAsia="Times New Roman" w:hAnsi="Times New Roman"/>
          <w:bCs/>
          <w:iCs/>
          <w:sz w:val="28"/>
          <w:szCs w:val="28"/>
          <w:lang w:val="en-US" w:eastAsia="cs-CZ"/>
        </w:rPr>
        <w:t>Үндістан</w:t>
      </w:r>
      <w:proofErr w:type="spellEnd"/>
      <w:r w:rsidRPr="003C0F23">
        <w:rPr>
          <w:rFonts w:ascii="Times New Roman" w:hAnsi="Times New Roman"/>
          <w:color w:val="000000"/>
          <w:sz w:val="28"/>
          <w:szCs w:val="24"/>
          <w:lang w:val="en-US"/>
        </w:rPr>
        <w:t>.</w:t>
      </w:r>
    </w:p>
    <w:p w14:paraId="271F73BB" w14:textId="77777777" w:rsidR="00885B8D" w:rsidRPr="004B4C66" w:rsidRDefault="00885B8D" w:rsidP="004561B1">
      <w:pPr>
        <w:autoSpaceDE w:val="0"/>
        <w:autoSpaceDN w:val="0"/>
        <w:spacing w:after="0" w:line="240" w:lineRule="auto"/>
        <w:jc w:val="both"/>
        <w:rPr>
          <w:rFonts w:ascii="Times New Roman" w:hAnsi="Times New Roman"/>
          <w:color w:val="000000"/>
          <w:sz w:val="28"/>
          <w:szCs w:val="24"/>
          <w:lang w:val="en-US"/>
        </w:rPr>
      </w:pPr>
      <w:r w:rsidRPr="00885B8D">
        <w:rPr>
          <w:rFonts w:ascii="Times New Roman" w:hAnsi="Times New Roman"/>
          <w:color w:val="000000"/>
          <w:sz w:val="28"/>
          <w:szCs w:val="24"/>
        </w:rPr>
        <w:t>Тел</w:t>
      </w:r>
      <w:r w:rsidRPr="004B4C66">
        <w:rPr>
          <w:rFonts w:ascii="Times New Roman" w:hAnsi="Times New Roman"/>
          <w:color w:val="000000"/>
          <w:sz w:val="28"/>
          <w:szCs w:val="24"/>
          <w:lang w:val="en-US"/>
        </w:rPr>
        <w:t>.+91-1795-304000</w:t>
      </w:r>
    </w:p>
    <w:p w14:paraId="7CA7A6FE" w14:textId="77777777" w:rsidR="00885B8D" w:rsidRPr="00885B8D" w:rsidRDefault="00885B8D" w:rsidP="004561B1">
      <w:pPr>
        <w:autoSpaceDE w:val="0"/>
        <w:autoSpaceDN w:val="0"/>
        <w:spacing w:after="0" w:line="240" w:lineRule="auto"/>
        <w:jc w:val="both"/>
        <w:rPr>
          <w:rFonts w:ascii="Times New Roman" w:hAnsi="Times New Roman"/>
          <w:color w:val="000000"/>
          <w:sz w:val="28"/>
          <w:szCs w:val="24"/>
        </w:rPr>
      </w:pPr>
      <w:r w:rsidRPr="00885B8D">
        <w:rPr>
          <w:rFonts w:ascii="Times New Roman" w:hAnsi="Times New Roman"/>
          <w:color w:val="000000"/>
          <w:sz w:val="28"/>
          <w:szCs w:val="24"/>
        </w:rPr>
        <w:t>Факс. +91-1795-246834</w:t>
      </w:r>
    </w:p>
    <w:p w14:paraId="46BE6B37" w14:textId="77777777" w:rsidR="00DC33F0" w:rsidRPr="00885B8D" w:rsidRDefault="00E76E9C" w:rsidP="004561B1">
      <w:pPr>
        <w:autoSpaceDE w:val="0"/>
        <w:autoSpaceDN w:val="0"/>
        <w:spacing w:after="0" w:line="240" w:lineRule="auto"/>
        <w:jc w:val="both"/>
        <w:rPr>
          <w:rFonts w:ascii="Times New Roman" w:hAnsi="Times New Roman"/>
          <w:color w:val="000000"/>
          <w:sz w:val="28"/>
          <w:szCs w:val="24"/>
        </w:rPr>
      </w:pPr>
      <w:r>
        <w:rPr>
          <w:rFonts w:ascii="Times New Roman" w:eastAsia="Consolas" w:hAnsi="Times New Roman"/>
          <w:sz w:val="28"/>
          <w:szCs w:val="28"/>
        </w:rPr>
        <w:t>э</w:t>
      </w:r>
      <w:r w:rsidR="002C30D2" w:rsidRPr="00065443">
        <w:rPr>
          <w:rFonts w:ascii="Times New Roman" w:eastAsia="Consolas" w:hAnsi="Times New Roman"/>
          <w:sz w:val="28"/>
          <w:szCs w:val="28"/>
        </w:rPr>
        <w:t>лектрон</w:t>
      </w:r>
      <w:r w:rsidR="002C30D2" w:rsidRPr="00065443">
        <w:rPr>
          <w:rFonts w:ascii="Times New Roman" w:eastAsia="Consolas" w:hAnsi="Times New Roman"/>
          <w:sz w:val="28"/>
          <w:szCs w:val="28"/>
          <w:lang w:val="kk-KZ"/>
        </w:rPr>
        <w:t>ды пошта</w:t>
      </w:r>
      <w:r w:rsidR="00885B8D" w:rsidRPr="00885B8D">
        <w:rPr>
          <w:rFonts w:ascii="Times New Roman" w:hAnsi="Times New Roman"/>
          <w:color w:val="000000"/>
          <w:sz w:val="28"/>
          <w:szCs w:val="24"/>
        </w:rPr>
        <w:t xml:space="preserve">: </w:t>
      </w:r>
      <w:hyperlink r:id="rId9" w:history="1">
        <w:r w:rsidR="00885B8D" w:rsidRPr="00885B8D">
          <w:rPr>
            <w:rStyle w:val="af0"/>
            <w:rFonts w:ascii="Times New Roman" w:hAnsi="Times New Roman"/>
            <w:sz w:val="28"/>
            <w:szCs w:val="24"/>
          </w:rPr>
          <w:t>pharma@panaceabiotec.com</w:t>
        </w:r>
      </w:hyperlink>
    </w:p>
    <w:p w14:paraId="1223EA16" w14:textId="77777777" w:rsidR="00885B8D" w:rsidRDefault="00885B8D" w:rsidP="004561B1">
      <w:pPr>
        <w:autoSpaceDE w:val="0"/>
        <w:autoSpaceDN w:val="0"/>
        <w:spacing w:after="0" w:line="240" w:lineRule="auto"/>
        <w:jc w:val="both"/>
        <w:rPr>
          <w:rFonts w:ascii="Times New Roman" w:eastAsia="Times New Roman" w:hAnsi="Times New Roman"/>
          <w:b/>
          <w:sz w:val="28"/>
          <w:szCs w:val="28"/>
          <w:lang w:val="uk-UA" w:eastAsia="ru-RU"/>
        </w:rPr>
      </w:pPr>
    </w:p>
    <w:p w14:paraId="06D7FDF3" w14:textId="77777777" w:rsidR="004561B1" w:rsidRPr="005A118F" w:rsidRDefault="004561B1" w:rsidP="004561B1">
      <w:pPr>
        <w:keepNext/>
        <w:keepLines/>
        <w:spacing w:after="0" w:line="240" w:lineRule="auto"/>
        <w:rPr>
          <w:rFonts w:ascii="Times New Roman" w:hAnsi="Times New Roman"/>
          <w:b/>
          <w:sz w:val="28"/>
          <w:szCs w:val="28"/>
          <w:lang w:val="kk-KZ"/>
        </w:rPr>
      </w:pPr>
      <w:r w:rsidRPr="005A118F">
        <w:rPr>
          <w:rFonts w:ascii="Times New Roman" w:hAnsi="Times New Roman"/>
          <w:b/>
          <w:sz w:val="28"/>
          <w:szCs w:val="28"/>
          <w:lang w:val="kk-KZ"/>
        </w:rPr>
        <w:t>Тіркеу куәлігінің ұстаушысы</w:t>
      </w:r>
    </w:p>
    <w:p w14:paraId="27361059" w14:textId="77777777" w:rsidR="00885B8D" w:rsidRPr="004561B1" w:rsidRDefault="00885B8D" w:rsidP="004561B1">
      <w:pPr>
        <w:pStyle w:val="21"/>
        <w:spacing w:after="0" w:line="240" w:lineRule="auto"/>
        <w:jc w:val="both"/>
        <w:rPr>
          <w:rFonts w:ascii="Times New Roman" w:hAnsi="Times New Roman"/>
          <w:color w:val="000000"/>
          <w:sz w:val="28"/>
          <w:szCs w:val="24"/>
          <w:lang w:val="uk-UA"/>
        </w:rPr>
      </w:pPr>
      <w:r w:rsidRPr="00885B8D">
        <w:rPr>
          <w:rFonts w:ascii="Times New Roman" w:hAnsi="Times New Roman"/>
          <w:color w:val="000000"/>
          <w:sz w:val="28"/>
          <w:szCs w:val="24"/>
          <w:lang w:val="en-US"/>
        </w:rPr>
        <w:t>Panacea</w:t>
      </w:r>
      <w:r w:rsidRPr="004561B1">
        <w:rPr>
          <w:rFonts w:ascii="Times New Roman" w:hAnsi="Times New Roman"/>
          <w:color w:val="000000"/>
          <w:sz w:val="28"/>
          <w:szCs w:val="24"/>
          <w:lang w:val="uk-UA"/>
        </w:rPr>
        <w:t xml:space="preserve"> </w:t>
      </w:r>
      <w:proofErr w:type="spellStart"/>
      <w:r w:rsidRPr="00885B8D">
        <w:rPr>
          <w:rFonts w:ascii="Times New Roman" w:hAnsi="Times New Roman"/>
          <w:color w:val="000000"/>
          <w:sz w:val="28"/>
          <w:szCs w:val="24"/>
          <w:lang w:val="en-US"/>
        </w:rPr>
        <w:t>Biotec</w:t>
      </w:r>
      <w:proofErr w:type="spellEnd"/>
      <w:r w:rsidRPr="004561B1">
        <w:rPr>
          <w:rFonts w:ascii="Times New Roman" w:hAnsi="Times New Roman"/>
          <w:color w:val="000000"/>
          <w:sz w:val="28"/>
          <w:szCs w:val="24"/>
          <w:lang w:val="uk-UA"/>
        </w:rPr>
        <w:t xml:space="preserve"> </w:t>
      </w:r>
      <w:r w:rsidRPr="00885B8D">
        <w:rPr>
          <w:rFonts w:ascii="Times New Roman" w:hAnsi="Times New Roman"/>
          <w:color w:val="000000"/>
          <w:sz w:val="28"/>
          <w:szCs w:val="24"/>
          <w:lang w:val="en-US"/>
        </w:rPr>
        <w:t>Pharma</w:t>
      </w:r>
      <w:r w:rsidRPr="004561B1">
        <w:rPr>
          <w:rFonts w:ascii="Times New Roman" w:hAnsi="Times New Roman"/>
          <w:color w:val="000000"/>
          <w:sz w:val="28"/>
          <w:szCs w:val="24"/>
          <w:lang w:val="uk-UA"/>
        </w:rPr>
        <w:t xml:space="preserve"> </w:t>
      </w:r>
      <w:r w:rsidRPr="00885B8D">
        <w:rPr>
          <w:rFonts w:ascii="Times New Roman" w:hAnsi="Times New Roman"/>
          <w:color w:val="000000"/>
          <w:sz w:val="28"/>
          <w:szCs w:val="24"/>
          <w:lang w:val="en-US"/>
        </w:rPr>
        <w:t>Ltd</w:t>
      </w:r>
      <w:r w:rsidRPr="004561B1">
        <w:rPr>
          <w:rFonts w:ascii="Times New Roman" w:hAnsi="Times New Roman"/>
          <w:color w:val="000000"/>
          <w:sz w:val="28"/>
          <w:szCs w:val="24"/>
          <w:lang w:val="uk-UA"/>
        </w:rPr>
        <w:t>.,</w:t>
      </w:r>
    </w:p>
    <w:p w14:paraId="601DDB3B" w14:textId="77777777" w:rsidR="00885B8D" w:rsidRPr="003C0F23" w:rsidRDefault="00885B8D" w:rsidP="004561B1">
      <w:pPr>
        <w:pStyle w:val="21"/>
        <w:spacing w:after="0" w:line="240" w:lineRule="auto"/>
        <w:jc w:val="both"/>
        <w:rPr>
          <w:rFonts w:ascii="Times New Roman" w:hAnsi="Times New Roman"/>
          <w:color w:val="000000"/>
          <w:sz w:val="28"/>
          <w:szCs w:val="24"/>
          <w:lang w:val="uk-UA"/>
        </w:rPr>
      </w:pPr>
      <w:proofErr w:type="spellStart"/>
      <w:r w:rsidRPr="00885B8D">
        <w:rPr>
          <w:rFonts w:ascii="Times New Roman" w:hAnsi="Times New Roman"/>
          <w:color w:val="000000"/>
          <w:sz w:val="28"/>
          <w:szCs w:val="24"/>
          <w:lang w:val="en-US"/>
        </w:rPr>
        <w:t>Malpur</w:t>
      </w:r>
      <w:proofErr w:type="spellEnd"/>
      <w:r w:rsidRPr="003C0F23">
        <w:rPr>
          <w:rFonts w:ascii="Times New Roman" w:hAnsi="Times New Roman"/>
          <w:color w:val="000000"/>
          <w:sz w:val="28"/>
          <w:szCs w:val="24"/>
          <w:lang w:val="uk-UA"/>
        </w:rPr>
        <w:t>/</w:t>
      </w:r>
      <w:proofErr w:type="spellStart"/>
      <w:r w:rsidRPr="003C0F23">
        <w:rPr>
          <w:rFonts w:ascii="Times New Roman" w:hAnsi="Times New Roman"/>
          <w:color w:val="000000"/>
          <w:sz w:val="28"/>
          <w:szCs w:val="24"/>
          <w:lang w:val="uk-UA"/>
        </w:rPr>
        <w:t>Малпур</w:t>
      </w:r>
      <w:proofErr w:type="spellEnd"/>
      <w:r w:rsidRPr="003C0F23">
        <w:rPr>
          <w:rFonts w:ascii="Times New Roman" w:hAnsi="Times New Roman"/>
          <w:color w:val="000000"/>
          <w:sz w:val="28"/>
          <w:szCs w:val="24"/>
          <w:lang w:val="uk-UA"/>
        </w:rPr>
        <w:t xml:space="preserve">, </w:t>
      </w:r>
      <w:proofErr w:type="spellStart"/>
      <w:r w:rsidRPr="00885B8D">
        <w:rPr>
          <w:rFonts w:ascii="Times New Roman" w:hAnsi="Times New Roman"/>
          <w:color w:val="000000"/>
          <w:sz w:val="28"/>
          <w:szCs w:val="24"/>
          <w:lang w:val="en-US"/>
        </w:rPr>
        <w:t>Baddi</w:t>
      </w:r>
      <w:proofErr w:type="spellEnd"/>
      <w:r w:rsidRPr="003C0F23">
        <w:rPr>
          <w:rFonts w:ascii="Times New Roman" w:hAnsi="Times New Roman"/>
          <w:color w:val="000000"/>
          <w:sz w:val="28"/>
          <w:szCs w:val="24"/>
          <w:lang w:val="uk-UA"/>
        </w:rPr>
        <w:t xml:space="preserve">, </w:t>
      </w:r>
      <w:r w:rsidRPr="00885B8D">
        <w:rPr>
          <w:rFonts w:ascii="Times New Roman" w:hAnsi="Times New Roman"/>
          <w:color w:val="000000"/>
          <w:sz w:val="28"/>
          <w:szCs w:val="24"/>
          <w:lang w:val="en-US"/>
        </w:rPr>
        <w:t>Distt</w:t>
      </w:r>
      <w:r w:rsidRPr="003C0F23">
        <w:rPr>
          <w:rFonts w:ascii="Times New Roman" w:hAnsi="Times New Roman"/>
          <w:color w:val="000000"/>
          <w:sz w:val="28"/>
          <w:szCs w:val="24"/>
          <w:lang w:val="uk-UA"/>
        </w:rPr>
        <w:t xml:space="preserve">. </w:t>
      </w:r>
      <w:proofErr w:type="spellStart"/>
      <w:r w:rsidRPr="00885B8D">
        <w:rPr>
          <w:rFonts w:ascii="Times New Roman" w:hAnsi="Times New Roman"/>
          <w:color w:val="000000"/>
          <w:sz w:val="28"/>
          <w:szCs w:val="24"/>
        </w:rPr>
        <w:t>Solan</w:t>
      </w:r>
      <w:proofErr w:type="spellEnd"/>
      <w:r w:rsidRPr="003C0F23">
        <w:rPr>
          <w:rFonts w:ascii="Times New Roman" w:hAnsi="Times New Roman"/>
          <w:color w:val="000000"/>
          <w:sz w:val="28"/>
          <w:szCs w:val="24"/>
          <w:lang w:val="uk-UA"/>
        </w:rPr>
        <w:t xml:space="preserve">, </w:t>
      </w:r>
      <w:r w:rsidRPr="00885B8D">
        <w:rPr>
          <w:rFonts w:ascii="Times New Roman" w:hAnsi="Times New Roman"/>
          <w:color w:val="000000"/>
          <w:sz w:val="28"/>
          <w:szCs w:val="24"/>
        </w:rPr>
        <w:t>H</w:t>
      </w:r>
      <w:r w:rsidRPr="003C0F23">
        <w:rPr>
          <w:rFonts w:ascii="Times New Roman" w:hAnsi="Times New Roman"/>
          <w:color w:val="000000"/>
          <w:sz w:val="28"/>
          <w:szCs w:val="24"/>
          <w:lang w:val="uk-UA"/>
        </w:rPr>
        <w:t>.</w:t>
      </w:r>
      <w:r w:rsidRPr="00885B8D">
        <w:rPr>
          <w:rFonts w:ascii="Times New Roman" w:hAnsi="Times New Roman"/>
          <w:color w:val="000000"/>
          <w:sz w:val="28"/>
          <w:szCs w:val="24"/>
        </w:rPr>
        <w:t>P</w:t>
      </w:r>
      <w:r w:rsidRPr="003C0F23">
        <w:rPr>
          <w:rFonts w:ascii="Times New Roman" w:hAnsi="Times New Roman"/>
          <w:color w:val="000000"/>
          <w:sz w:val="28"/>
          <w:szCs w:val="24"/>
          <w:lang w:val="uk-UA"/>
        </w:rPr>
        <w:t xml:space="preserve">. – 173205, </w:t>
      </w:r>
      <w:proofErr w:type="spellStart"/>
      <w:r w:rsidR="002C30D2" w:rsidRPr="003C0F23">
        <w:rPr>
          <w:rFonts w:ascii="Times New Roman" w:eastAsia="Times New Roman" w:hAnsi="Times New Roman"/>
          <w:bCs/>
          <w:iCs/>
          <w:sz w:val="28"/>
          <w:szCs w:val="28"/>
          <w:lang w:val="uk-UA" w:eastAsia="cs-CZ"/>
        </w:rPr>
        <w:t>Үндістан</w:t>
      </w:r>
      <w:proofErr w:type="spellEnd"/>
      <w:r w:rsidRPr="003C0F23">
        <w:rPr>
          <w:rFonts w:ascii="Times New Roman" w:hAnsi="Times New Roman"/>
          <w:color w:val="000000"/>
          <w:sz w:val="28"/>
          <w:szCs w:val="24"/>
          <w:lang w:val="uk-UA"/>
        </w:rPr>
        <w:t>.</w:t>
      </w:r>
    </w:p>
    <w:p w14:paraId="74704969" w14:textId="77777777" w:rsidR="00885B8D" w:rsidRPr="00E10C68" w:rsidRDefault="00885B8D" w:rsidP="004561B1">
      <w:pPr>
        <w:pStyle w:val="21"/>
        <w:spacing w:after="0" w:line="240" w:lineRule="auto"/>
        <w:jc w:val="both"/>
        <w:rPr>
          <w:rFonts w:ascii="Times New Roman" w:hAnsi="Times New Roman"/>
          <w:color w:val="000000"/>
          <w:sz w:val="28"/>
          <w:szCs w:val="24"/>
          <w:lang w:val="uk-UA"/>
        </w:rPr>
      </w:pPr>
      <w:r w:rsidRPr="00E10C68">
        <w:rPr>
          <w:rFonts w:ascii="Times New Roman" w:hAnsi="Times New Roman"/>
          <w:color w:val="000000"/>
          <w:sz w:val="28"/>
          <w:szCs w:val="24"/>
          <w:lang w:val="uk-UA"/>
        </w:rPr>
        <w:t>Тел.+91-1795-304000</w:t>
      </w:r>
    </w:p>
    <w:p w14:paraId="12BD3F54" w14:textId="77777777" w:rsidR="00885B8D" w:rsidRPr="00885B8D" w:rsidRDefault="00885B8D" w:rsidP="004561B1">
      <w:pPr>
        <w:pStyle w:val="21"/>
        <w:spacing w:after="0" w:line="240" w:lineRule="auto"/>
        <w:jc w:val="both"/>
        <w:rPr>
          <w:rFonts w:ascii="Times New Roman" w:hAnsi="Times New Roman"/>
          <w:color w:val="000000"/>
          <w:sz w:val="28"/>
          <w:szCs w:val="24"/>
        </w:rPr>
      </w:pPr>
      <w:r w:rsidRPr="00885B8D">
        <w:rPr>
          <w:rFonts w:ascii="Times New Roman" w:hAnsi="Times New Roman"/>
          <w:color w:val="000000"/>
          <w:sz w:val="28"/>
          <w:szCs w:val="24"/>
        </w:rPr>
        <w:t>Факс. +91-1795-246834</w:t>
      </w:r>
    </w:p>
    <w:p w14:paraId="01332880" w14:textId="77777777" w:rsidR="00C91310" w:rsidRPr="00880B05" w:rsidRDefault="00E76E9C" w:rsidP="00880B05">
      <w:pPr>
        <w:pStyle w:val="21"/>
        <w:spacing w:after="0" w:line="240" w:lineRule="auto"/>
        <w:jc w:val="both"/>
        <w:rPr>
          <w:rFonts w:ascii="Times New Roman" w:hAnsi="Times New Roman"/>
          <w:color w:val="000000"/>
          <w:sz w:val="28"/>
          <w:szCs w:val="24"/>
        </w:rPr>
      </w:pPr>
      <w:r>
        <w:rPr>
          <w:rFonts w:ascii="Times New Roman" w:eastAsia="Consolas" w:hAnsi="Times New Roman"/>
          <w:sz w:val="28"/>
          <w:szCs w:val="28"/>
        </w:rPr>
        <w:lastRenderedPageBreak/>
        <w:t>э</w:t>
      </w:r>
      <w:r w:rsidR="002C30D2" w:rsidRPr="00880B05">
        <w:rPr>
          <w:rFonts w:ascii="Times New Roman" w:eastAsia="Consolas" w:hAnsi="Times New Roman"/>
          <w:sz w:val="28"/>
          <w:szCs w:val="28"/>
        </w:rPr>
        <w:t>лектрон</w:t>
      </w:r>
      <w:r w:rsidR="002C30D2" w:rsidRPr="00880B05">
        <w:rPr>
          <w:rFonts w:ascii="Times New Roman" w:eastAsia="Consolas" w:hAnsi="Times New Roman"/>
          <w:sz w:val="28"/>
          <w:szCs w:val="28"/>
          <w:lang w:val="kk-KZ"/>
        </w:rPr>
        <w:t>ды пошта</w:t>
      </w:r>
      <w:r w:rsidR="00885B8D" w:rsidRPr="00880B05">
        <w:rPr>
          <w:rFonts w:ascii="Times New Roman" w:hAnsi="Times New Roman"/>
          <w:color w:val="000000"/>
          <w:sz w:val="28"/>
          <w:szCs w:val="24"/>
        </w:rPr>
        <w:t xml:space="preserve">: </w:t>
      </w:r>
      <w:hyperlink r:id="rId10" w:history="1">
        <w:r w:rsidR="00885B8D" w:rsidRPr="00880B05">
          <w:rPr>
            <w:rStyle w:val="af0"/>
            <w:rFonts w:ascii="Times New Roman" w:hAnsi="Times New Roman"/>
            <w:sz w:val="28"/>
            <w:szCs w:val="24"/>
          </w:rPr>
          <w:t>pharma@panaceabiotec.com</w:t>
        </w:r>
      </w:hyperlink>
    </w:p>
    <w:p w14:paraId="22A565B5" w14:textId="77777777" w:rsidR="00885B8D" w:rsidRPr="00880B05" w:rsidRDefault="00885B8D" w:rsidP="00880B05">
      <w:pPr>
        <w:pStyle w:val="21"/>
        <w:spacing w:after="0" w:line="240" w:lineRule="auto"/>
        <w:jc w:val="both"/>
        <w:rPr>
          <w:rFonts w:ascii="Times New Roman" w:hAnsi="Times New Roman"/>
          <w:b/>
          <w:iCs/>
          <w:sz w:val="32"/>
          <w:szCs w:val="32"/>
          <w:lang w:val="kk-KZ"/>
        </w:rPr>
      </w:pPr>
    </w:p>
    <w:p w14:paraId="3E3B94DE" w14:textId="77777777" w:rsidR="002C30D2" w:rsidRPr="00E10C68" w:rsidRDefault="002C30D2" w:rsidP="00E10C68">
      <w:pPr>
        <w:spacing w:after="0" w:line="240" w:lineRule="auto"/>
        <w:jc w:val="both"/>
        <w:rPr>
          <w:rFonts w:ascii="Times New Roman" w:hAnsi="Times New Roman"/>
          <w:b/>
          <w:sz w:val="28"/>
          <w:szCs w:val="28"/>
          <w:lang w:val="kk-KZ"/>
        </w:rPr>
      </w:pPr>
      <w:r w:rsidRPr="00880B05">
        <w:rPr>
          <w:rFonts w:ascii="Times New Roman" w:hAnsi="Times New Roman"/>
          <w:b/>
          <w:sz w:val="28"/>
          <w:szCs w:val="28"/>
          <w:lang w:val="kk-KZ"/>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w:t>
      </w:r>
      <w:r w:rsidRPr="00880B05">
        <w:rPr>
          <w:rFonts w:ascii="Times New Roman" w:hAnsi="Times New Roman"/>
          <w:b/>
          <w:iCs/>
          <w:sz w:val="28"/>
          <w:szCs w:val="28"/>
          <w:lang w:val="kk-KZ"/>
        </w:rPr>
        <w:t>(телефон, факс, электронды пошта)</w:t>
      </w:r>
    </w:p>
    <w:p w14:paraId="0ECACBE6" w14:textId="77777777" w:rsidR="0007203A" w:rsidRPr="00880B05" w:rsidRDefault="0007203A" w:rsidP="00880B05">
      <w:pPr>
        <w:spacing w:after="0" w:line="240" w:lineRule="auto"/>
        <w:jc w:val="both"/>
        <w:rPr>
          <w:rFonts w:ascii="Times New Roman" w:hAnsi="Times New Roman"/>
          <w:bCs/>
          <w:iCs/>
          <w:sz w:val="28"/>
          <w:szCs w:val="28"/>
          <w:lang w:val="kk-KZ"/>
        </w:rPr>
      </w:pPr>
      <w:r w:rsidRPr="00880B05">
        <w:rPr>
          <w:rFonts w:ascii="Times New Roman" w:hAnsi="Times New Roman"/>
          <w:bCs/>
          <w:iCs/>
          <w:sz w:val="28"/>
          <w:szCs w:val="28"/>
          <w:lang w:val="kk-KZ"/>
        </w:rPr>
        <w:t>«Rogers Pharma»</w:t>
      </w:r>
      <w:r w:rsidR="002C30D2" w:rsidRPr="00880B05">
        <w:rPr>
          <w:rFonts w:ascii="Times New Roman" w:eastAsia="Times New Roman" w:hAnsi="Times New Roman"/>
          <w:bCs/>
          <w:iCs/>
          <w:sz w:val="28"/>
          <w:szCs w:val="28"/>
          <w:lang w:val="kk-KZ" w:eastAsia="ru-RU"/>
        </w:rPr>
        <w:t xml:space="preserve"> ЖШС</w:t>
      </w:r>
      <w:r w:rsidRPr="00880B05">
        <w:rPr>
          <w:rFonts w:ascii="Times New Roman" w:hAnsi="Times New Roman"/>
          <w:bCs/>
          <w:iCs/>
          <w:sz w:val="28"/>
          <w:szCs w:val="28"/>
          <w:lang w:val="kk-KZ"/>
        </w:rPr>
        <w:t xml:space="preserve">, </w:t>
      </w:r>
      <w:r w:rsidR="002C30D2" w:rsidRPr="00880B05">
        <w:rPr>
          <w:rFonts w:ascii="Times New Roman" w:eastAsia="Times New Roman" w:hAnsi="Times New Roman"/>
          <w:bCs/>
          <w:iCs/>
          <w:sz w:val="28"/>
          <w:szCs w:val="28"/>
          <w:lang w:val="kk-KZ" w:eastAsia="ru-RU"/>
        </w:rPr>
        <w:t>Қазақстан</w:t>
      </w:r>
      <w:r w:rsidRPr="00880B05">
        <w:rPr>
          <w:rFonts w:ascii="Times New Roman" w:hAnsi="Times New Roman"/>
          <w:bCs/>
          <w:iCs/>
          <w:sz w:val="28"/>
          <w:szCs w:val="28"/>
          <w:lang w:val="kk-KZ"/>
        </w:rPr>
        <w:t xml:space="preserve">, 050043, </w:t>
      </w:r>
      <w:r w:rsidR="002C30D2" w:rsidRPr="00880B05">
        <w:rPr>
          <w:rFonts w:ascii="Times New Roman" w:eastAsia="Times New Roman" w:hAnsi="Times New Roman"/>
          <w:bCs/>
          <w:iCs/>
          <w:sz w:val="28"/>
          <w:szCs w:val="28"/>
          <w:lang w:val="kk-KZ" w:eastAsia="ru-RU"/>
        </w:rPr>
        <w:t>Алматы қ.</w:t>
      </w:r>
      <w:r w:rsidR="002C30D2" w:rsidRPr="00880B05">
        <w:rPr>
          <w:rFonts w:ascii="Times New Roman" w:eastAsia="Times New Roman" w:hAnsi="Times New Roman"/>
          <w:bCs/>
          <w:iCs/>
          <w:sz w:val="28"/>
          <w:szCs w:val="28"/>
          <w:lang w:val="de-DE" w:eastAsia="ru-RU"/>
        </w:rPr>
        <w:t xml:space="preserve">, </w:t>
      </w:r>
      <w:r w:rsidR="002C30D2" w:rsidRPr="00880B05">
        <w:rPr>
          <w:rFonts w:ascii="Times New Roman" w:eastAsia="Times New Roman" w:hAnsi="Times New Roman"/>
          <w:bCs/>
          <w:iCs/>
          <w:sz w:val="28"/>
          <w:szCs w:val="28"/>
          <w:lang w:val="kk-KZ" w:eastAsia="ru-RU"/>
        </w:rPr>
        <w:t>Мирас ы/а</w:t>
      </w:r>
      <w:r w:rsidRPr="00880B05">
        <w:rPr>
          <w:rFonts w:ascii="Times New Roman" w:hAnsi="Times New Roman"/>
          <w:bCs/>
          <w:iCs/>
          <w:sz w:val="28"/>
          <w:szCs w:val="28"/>
          <w:lang w:val="kk-KZ"/>
        </w:rPr>
        <w:t>, 157</w:t>
      </w:r>
      <w:r w:rsidR="002C30D2" w:rsidRPr="00880B05">
        <w:rPr>
          <w:rFonts w:ascii="Times New Roman" w:hAnsi="Times New Roman"/>
          <w:bCs/>
          <w:iCs/>
          <w:sz w:val="28"/>
          <w:szCs w:val="28"/>
          <w:lang w:val="kk-KZ"/>
        </w:rPr>
        <w:t xml:space="preserve"> үй</w:t>
      </w:r>
      <w:r w:rsidRPr="00880B05">
        <w:rPr>
          <w:rFonts w:ascii="Times New Roman" w:hAnsi="Times New Roman"/>
          <w:bCs/>
          <w:iCs/>
          <w:sz w:val="28"/>
          <w:szCs w:val="28"/>
          <w:lang w:val="kk-KZ"/>
        </w:rPr>
        <w:t xml:space="preserve">, блок 2, </w:t>
      </w:r>
      <w:r w:rsidR="002C30D2" w:rsidRPr="00880B05">
        <w:rPr>
          <w:rFonts w:ascii="Times New Roman" w:eastAsia="Times New Roman" w:hAnsi="Times New Roman"/>
          <w:bCs/>
          <w:iCs/>
          <w:sz w:val="28"/>
          <w:szCs w:val="28"/>
          <w:lang w:val="kk-KZ" w:eastAsia="ru-RU"/>
        </w:rPr>
        <w:t xml:space="preserve">т.ү.е. </w:t>
      </w:r>
      <w:r w:rsidRPr="00880B05">
        <w:rPr>
          <w:rFonts w:ascii="Times New Roman" w:hAnsi="Times New Roman"/>
          <w:bCs/>
          <w:iCs/>
          <w:sz w:val="28"/>
          <w:szCs w:val="28"/>
          <w:lang w:val="kk-KZ"/>
        </w:rPr>
        <w:t>819.</w:t>
      </w:r>
    </w:p>
    <w:p w14:paraId="14FCFE0A" w14:textId="77777777" w:rsidR="00625E59" w:rsidRDefault="0007203A" w:rsidP="00880B05">
      <w:pPr>
        <w:spacing w:after="0" w:line="240" w:lineRule="auto"/>
        <w:jc w:val="both"/>
        <w:rPr>
          <w:rFonts w:ascii="Times New Roman" w:hAnsi="Times New Roman"/>
          <w:bCs/>
          <w:iCs/>
          <w:sz w:val="28"/>
          <w:szCs w:val="28"/>
          <w:lang w:val="kk-KZ"/>
        </w:rPr>
      </w:pPr>
      <w:r w:rsidRPr="00880B05">
        <w:rPr>
          <w:rFonts w:ascii="Times New Roman" w:hAnsi="Times New Roman"/>
          <w:bCs/>
          <w:iCs/>
          <w:sz w:val="28"/>
          <w:szCs w:val="28"/>
          <w:lang w:val="kk-KZ"/>
        </w:rPr>
        <w:t xml:space="preserve">Тел. </w:t>
      </w:r>
      <w:r w:rsidR="00A72583">
        <w:rPr>
          <w:rFonts w:ascii="Times New Roman" w:hAnsi="Times New Roman"/>
          <w:bCs/>
          <w:iCs/>
          <w:sz w:val="28"/>
          <w:szCs w:val="28"/>
          <w:lang w:val="kk-KZ"/>
        </w:rPr>
        <w:t xml:space="preserve">+7 </w:t>
      </w:r>
      <w:r w:rsidRPr="00880B05">
        <w:rPr>
          <w:rFonts w:ascii="Times New Roman" w:hAnsi="Times New Roman"/>
          <w:bCs/>
          <w:iCs/>
          <w:sz w:val="28"/>
          <w:szCs w:val="28"/>
          <w:lang w:val="kk-KZ"/>
        </w:rPr>
        <w:t xml:space="preserve">(727) 311-81-96/97, </w:t>
      </w:r>
    </w:p>
    <w:p w14:paraId="48AA840C" w14:textId="77777777" w:rsidR="0007203A" w:rsidRPr="00880B05" w:rsidRDefault="00D23A44" w:rsidP="00880B05">
      <w:pPr>
        <w:spacing w:after="0" w:line="240" w:lineRule="auto"/>
        <w:jc w:val="both"/>
        <w:rPr>
          <w:rFonts w:ascii="Times New Roman" w:hAnsi="Times New Roman"/>
          <w:bCs/>
          <w:iCs/>
          <w:sz w:val="28"/>
          <w:szCs w:val="28"/>
          <w:lang w:val="kk-KZ"/>
        </w:rPr>
      </w:pPr>
      <w:r>
        <w:rPr>
          <w:rFonts w:ascii="Times New Roman" w:eastAsia="Consolas" w:hAnsi="Times New Roman"/>
          <w:sz w:val="28"/>
          <w:szCs w:val="28"/>
        </w:rPr>
        <w:t>э</w:t>
      </w:r>
      <w:r w:rsidR="002C30D2" w:rsidRPr="00880B05">
        <w:rPr>
          <w:rFonts w:ascii="Times New Roman" w:eastAsia="Consolas" w:hAnsi="Times New Roman"/>
          <w:sz w:val="28"/>
          <w:szCs w:val="28"/>
        </w:rPr>
        <w:t>лектрон</w:t>
      </w:r>
      <w:r w:rsidR="002C30D2" w:rsidRPr="00880B05">
        <w:rPr>
          <w:rFonts w:ascii="Times New Roman" w:eastAsia="Consolas" w:hAnsi="Times New Roman"/>
          <w:sz w:val="28"/>
          <w:szCs w:val="28"/>
          <w:lang w:val="kk-KZ"/>
        </w:rPr>
        <w:t>ды пошта</w:t>
      </w:r>
      <w:r w:rsidR="00611C33" w:rsidRPr="00880B05">
        <w:rPr>
          <w:rFonts w:ascii="Times New Roman" w:hAnsi="Times New Roman"/>
          <w:color w:val="000000"/>
          <w:sz w:val="28"/>
          <w:szCs w:val="24"/>
        </w:rPr>
        <w:t xml:space="preserve">: </w:t>
      </w:r>
      <w:hyperlink r:id="rId11" w:history="1">
        <w:r w:rsidR="00DC3BED" w:rsidRPr="00880B05">
          <w:rPr>
            <w:rStyle w:val="af0"/>
            <w:rFonts w:ascii="Times New Roman" w:hAnsi="Times New Roman"/>
            <w:bCs/>
            <w:iCs/>
            <w:sz w:val="28"/>
            <w:szCs w:val="28"/>
            <w:lang w:val="kk-KZ"/>
          </w:rPr>
          <w:t>office.secretary@rogersgroup.in</w:t>
        </w:r>
      </w:hyperlink>
    </w:p>
    <w:p w14:paraId="5098A5F6" w14:textId="77777777" w:rsidR="00DC3BED" w:rsidRPr="00880B05" w:rsidRDefault="00DC3BED" w:rsidP="00880B05">
      <w:pPr>
        <w:spacing w:after="0" w:line="240" w:lineRule="auto"/>
        <w:jc w:val="both"/>
        <w:rPr>
          <w:rFonts w:ascii="Times New Roman" w:hAnsi="Times New Roman"/>
          <w:bCs/>
          <w:iCs/>
          <w:sz w:val="28"/>
          <w:szCs w:val="28"/>
          <w:lang w:val="kk-KZ"/>
        </w:rPr>
      </w:pPr>
    </w:p>
    <w:p w14:paraId="0B23B3E6" w14:textId="77777777" w:rsidR="002C30D2" w:rsidRPr="00880B05" w:rsidRDefault="002C30D2" w:rsidP="00880B05">
      <w:pPr>
        <w:spacing w:after="0" w:line="240" w:lineRule="auto"/>
        <w:jc w:val="both"/>
        <w:rPr>
          <w:rFonts w:ascii="Times New Roman" w:hAnsi="Times New Roman"/>
          <w:b/>
          <w:sz w:val="28"/>
          <w:szCs w:val="28"/>
          <w:lang w:val="kk-KZ"/>
        </w:rPr>
      </w:pPr>
      <w:r w:rsidRPr="00880B05">
        <w:rPr>
          <w:rFonts w:ascii="Times New Roman" w:hAnsi="Times New Roman"/>
          <w:b/>
          <w:sz w:val="28"/>
          <w:szCs w:val="28"/>
          <w:lang w:val="kk-KZ"/>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w:t>
      </w:r>
      <w:r w:rsidRPr="00880B05">
        <w:rPr>
          <w:rFonts w:ascii="Times New Roman" w:hAnsi="Times New Roman"/>
          <w:b/>
          <w:iCs/>
          <w:sz w:val="28"/>
          <w:szCs w:val="28"/>
          <w:lang w:val="kk-KZ"/>
        </w:rPr>
        <w:t>(телефон, факс, электронды пошта)</w:t>
      </w:r>
    </w:p>
    <w:p w14:paraId="73B936C0" w14:textId="77777777" w:rsidR="0007203A" w:rsidRPr="00880B05" w:rsidRDefault="00625E59" w:rsidP="00880B05">
      <w:pPr>
        <w:spacing w:after="0" w:line="240" w:lineRule="auto"/>
        <w:jc w:val="both"/>
        <w:rPr>
          <w:rFonts w:ascii="Times New Roman" w:hAnsi="Times New Roman"/>
          <w:bCs/>
          <w:iCs/>
          <w:sz w:val="28"/>
          <w:szCs w:val="28"/>
          <w:lang w:val="kk-KZ"/>
        </w:rPr>
      </w:pPr>
      <w:r w:rsidRPr="00880B05">
        <w:rPr>
          <w:rFonts w:ascii="Times New Roman" w:hAnsi="Times New Roman"/>
          <w:bCs/>
          <w:iCs/>
          <w:sz w:val="28"/>
          <w:szCs w:val="28"/>
          <w:lang w:val="kk-KZ"/>
        </w:rPr>
        <w:t xml:space="preserve">ЖК </w:t>
      </w:r>
      <w:r w:rsidR="0007203A" w:rsidRPr="00880B05">
        <w:rPr>
          <w:rFonts w:ascii="Times New Roman" w:hAnsi="Times New Roman"/>
          <w:bCs/>
          <w:iCs/>
          <w:sz w:val="28"/>
          <w:szCs w:val="28"/>
          <w:lang w:val="kk-KZ"/>
        </w:rPr>
        <w:t xml:space="preserve">Канумуру </w:t>
      </w:r>
      <w:r w:rsidRPr="00880B05">
        <w:rPr>
          <w:rFonts w:ascii="Times New Roman" w:hAnsi="Times New Roman"/>
          <w:bCs/>
          <w:iCs/>
          <w:sz w:val="28"/>
          <w:szCs w:val="28"/>
          <w:lang w:val="kk-KZ"/>
        </w:rPr>
        <w:t>И.Г.</w:t>
      </w:r>
      <w:r w:rsidR="0007203A" w:rsidRPr="00880B05">
        <w:rPr>
          <w:rFonts w:ascii="Times New Roman" w:hAnsi="Times New Roman"/>
          <w:bCs/>
          <w:iCs/>
          <w:sz w:val="28"/>
          <w:szCs w:val="28"/>
          <w:lang w:val="kk-KZ"/>
        </w:rPr>
        <w:t xml:space="preserve">, </w:t>
      </w:r>
      <w:r w:rsidR="002C30D2" w:rsidRPr="00880B05">
        <w:rPr>
          <w:rFonts w:ascii="Times New Roman" w:eastAsia="Times New Roman" w:hAnsi="Times New Roman"/>
          <w:bCs/>
          <w:iCs/>
          <w:sz w:val="28"/>
          <w:szCs w:val="28"/>
          <w:lang w:val="kk-KZ" w:eastAsia="ru-RU"/>
        </w:rPr>
        <w:t>Қазақстан</w:t>
      </w:r>
      <w:r w:rsidR="0007203A" w:rsidRPr="00880B05">
        <w:rPr>
          <w:rFonts w:ascii="Times New Roman" w:hAnsi="Times New Roman"/>
          <w:bCs/>
          <w:iCs/>
          <w:sz w:val="28"/>
          <w:szCs w:val="28"/>
          <w:lang w:val="kk-KZ"/>
        </w:rPr>
        <w:t xml:space="preserve">, 050043, </w:t>
      </w:r>
      <w:r w:rsidR="002C30D2" w:rsidRPr="00880B05">
        <w:rPr>
          <w:rFonts w:ascii="Times New Roman" w:eastAsia="Times New Roman" w:hAnsi="Times New Roman"/>
          <w:bCs/>
          <w:iCs/>
          <w:sz w:val="28"/>
          <w:szCs w:val="28"/>
          <w:lang w:val="kk-KZ" w:eastAsia="ru-RU"/>
        </w:rPr>
        <w:t>Алматы қ.</w:t>
      </w:r>
      <w:r w:rsidR="002C30D2" w:rsidRPr="00880B05">
        <w:rPr>
          <w:rFonts w:ascii="Times New Roman" w:eastAsia="Times New Roman" w:hAnsi="Times New Roman"/>
          <w:bCs/>
          <w:iCs/>
          <w:sz w:val="28"/>
          <w:szCs w:val="28"/>
          <w:lang w:val="de-DE" w:eastAsia="ru-RU"/>
        </w:rPr>
        <w:t xml:space="preserve">, </w:t>
      </w:r>
      <w:r w:rsidR="002C30D2" w:rsidRPr="00880B05">
        <w:rPr>
          <w:rFonts w:ascii="Times New Roman" w:eastAsia="Times New Roman" w:hAnsi="Times New Roman"/>
          <w:bCs/>
          <w:iCs/>
          <w:sz w:val="28"/>
          <w:szCs w:val="28"/>
          <w:lang w:val="kk-KZ" w:eastAsia="ru-RU"/>
        </w:rPr>
        <w:t>Мирас ы/а,</w:t>
      </w:r>
      <w:r w:rsidR="0007203A" w:rsidRPr="00880B05">
        <w:rPr>
          <w:rFonts w:ascii="Times New Roman" w:hAnsi="Times New Roman"/>
          <w:bCs/>
          <w:iCs/>
          <w:sz w:val="28"/>
          <w:szCs w:val="28"/>
          <w:lang w:val="kk-KZ"/>
        </w:rPr>
        <w:t xml:space="preserve"> </w:t>
      </w:r>
      <w:r w:rsidR="002C30D2" w:rsidRPr="00880B05">
        <w:rPr>
          <w:rFonts w:ascii="Times New Roman" w:hAnsi="Times New Roman"/>
          <w:bCs/>
          <w:iCs/>
          <w:sz w:val="28"/>
          <w:szCs w:val="28"/>
          <w:lang w:val="kk-KZ"/>
        </w:rPr>
        <w:t>157 үй</w:t>
      </w:r>
      <w:r w:rsidR="0007203A" w:rsidRPr="00880B05">
        <w:rPr>
          <w:rFonts w:ascii="Times New Roman" w:hAnsi="Times New Roman"/>
          <w:bCs/>
          <w:iCs/>
          <w:sz w:val="28"/>
          <w:szCs w:val="28"/>
          <w:lang w:val="kk-KZ"/>
        </w:rPr>
        <w:t xml:space="preserve">, </w:t>
      </w:r>
      <w:r w:rsidR="002C30D2" w:rsidRPr="00880B05">
        <w:rPr>
          <w:rFonts w:ascii="Times New Roman" w:eastAsia="Times New Roman" w:hAnsi="Times New Roman"/>
          <w:bCs/>
          <w:iCs/>
          <w:sz w:val="28"/>
          <w:szCs w:val="28"/>
          <w:lang w:val="kk-KZ" w:eastAsia="ru-RU"/>
        </w:rPr>
        <w:t xml:space="preserve">т.ү. е. </w:t>
      </w:r>
      <w:r w:rsidR="0007203A" w:rsidRPr="00880B05">
        <w:rPr>
          <w:rFonts w:ascii="Times New Roman" w:hAnsi="Times New Roman"/>
          <w:bCs/>
          <w:iCs/>
          <w:sz w:val="28"/>
          <w:szCs w:val="28"/>
          <w:lang w:val="kk-KZ"/>
        </w:rPr>
        <w:t>819.</w:t>
      </w:r>
    </w:p>
    <w:p w14:paraId="2376466F" w14:textId="77777777" w:rsidR="00625E59" w:rsidRDefault="0007203A" w:rsidP="00880B05">
      <w:pPr>
        <w:spacing w:after="0" w:line="240" w:lineRule="auto"/>
        <w:jc w:val="both"/>
        <w:rPr>
          <w:rFonts w:ascii="Times New Roman" w:hAnsi="Times New Roman"/>
          <w:bCs/>
          <w:iCs/>
          <w:sz w:val="28"/>
          <w:szCs w:val="28"/>
          <w:lang w:val="kk-KZ"/>
        </w:rPr>
      </w:pPr>
      <w:r w:rsidRPr="00880B05">
        <w:rPr>
          <w:rFonts w:ascii="Times New Roman" w:hAnsi="Times New Roman"/>
          <w:bCs/>
          <w:iCs/>
          <w:sz w:val="28"/>
          <w:szCs w:val="28"/>
          <w:lang w:val="kk-KZ"/>
        </w:rPr>
        <w:t xml:space="preserve">Тел. </w:t>
      </w:r>
      <w:r w:rsidR="00A72583">
        <w:rPr>
          <w:rFonts w:ascii="Times New Roman" w:hAnsi="Times New Roman"/>
          <w:bCs/>
          <w:iCs/>
          <w:sz w:val="28"/>
          <w:szCs w:val="28"/>
          <w:lang w:val="kk-KZ"/>
        </w:rPr>
        <w:t xml:space="preserve">+7 </w:t>
      </w:r>
      <w:r w:rsidRPr="00880B05">
        <w:rPr>
          <w:rFonts w:ascii="Times New Roman" w:hAnsi="Times New Roman"/>
          <w:bCs/>
          <w:iCs/>
          <w:sz w:val="28"/>
          <w:szCs w:val="28"/>
          <w:lang w:val="kk-KZ"/>
        </w:rPr>
        <w:t xml:space="preserve">(727) 311-81-96/97, +77479911904, </w:t>
      </w:r>
    </w:p>
    <w:p w14:paraId="0B78CC58" w14:textId="77777777" w:rsidR="00844CE8" w:rsidRPr="00880B05" w:rsidRDefault="00D23A44" w:rsidP="00880B05">
      <w:pPr>
        <w:spacing w:after="0" w:line="240" w:lineRule="auto"/>
        <w:jc w:val="both"/>
        <w:rPr>
          <w:rFonts w:ascii="Times New Roman" w:hAnsi="Times New Roman"/>
          <w:bCs/>
          <w:iCs/>
          <w:sz w:val="28"/>
          <w:szCs w:val="28"/>
          <w:lang w:val="kk-KZ"/>
        </w:rPr>
      </w:pPr>
      <w:r>
        <w:rPr>
          <w:rFonts w:ascii="Times New Roman" w:eastAsia="Consolas" w:hAnsi="Times New Roman"/>
          <w:sz w:val="28"/>
          <w:szCs w:val="28"/>
        </w:rPr>
        <w:t>э</w:t>
      </w:r>
      <w:r w:rsidR="002C30D2" w:rsidRPr="00880B05">
        <w:rPr>
          <w:rFonts w:ascii="Times New Roman" w:eastAsia="Consolas" w:hAnsi="Times New Roman"/>
          <w:sz w:val="28"/>
          <w:szCs w:val="28"/>
        </w:rPr>
        <w:t>лектрон</w:t>
      </w:r>
      <w:r w:rsidR="002C30D2" w:rsidRPr="00880B05">
        <w:rPr>
          <w:rFonts w:ascii="Times New Roman" w:eastAsia="Consolas" w:hAnsi="Times New Roman"/>
          <w:sz w:val="28"/>
          <w:szCs w:val="28"/>
          <w:lang w:val="kk-KZ"/>
        </w:rPr>
        <w:t>ды пошта</w:t>
      </w:r>
      <w:r w:rsidR="00611C33" w:rsidRPr="00880B05">
        <w:rPr>
          <w:rFonts w:ascii="Times New Roman" w:hAnsi="Times New Roman"/>
          <w:color w:val="000000"/>
          <w:sz w:val="28"/>
          <w:szCs w:val="24"/>
        </w:rPr>
        <w:t xml:space="preserve">: </w:t>
      </w:r>
      <w:hyperlink r:id="rId12" w:history="1">
        <w:r w:rsidR="00DC3BED" w:rsidRPr="00880B05">
          <w:rPr>
            <w:rStyle w:val="af0"/>
            <w:rFonts w:ascii="Times New Roman" w:hAnsi="Times New Roman"/>
            <w:bCs/>
            <w:iCs/>
            <w:sz w:val="28"/>
            <w:szCs w:val="28"/>
            <w:lang w:val="kk-KZ"/>
          </w:rPr>
          <w:t>irina.volovnikova@gmail.com</w:t>
        </w:r>
      </w:hyperlink>
    </w:p>
    <w:p w14:paraId="34441267" w14:textId="77777777" w:rsidR="00DC3BED" w:rsidRPr="00880B05" w:rsidRDefault="00DC3BED" w:rsidP="00880B05">
      <w:pPr>
        <w:spacing w:after="0" w:line="240" w:lineRule="auto"/>
        <w:jc w:val="both"/>
        <w:rPr>
          <w:rFonts w:ascii="Times New Roman" w:hAnsi="Times New Roman"/>
          <w:bCs/>
          <w:color w:val="000000"/>
          <w:sz w:val="28"/>
          <w:szCs w:val="28"/>
          <w:lang w:val="uk-UA"/>
        </w:rPr>
      </w:pPr>
    </w:p>
    <w:p w14:paraId="3282C95E" w14:textId="25FFD91B" w:rsidR="00D83844" w:rsidRPr="004B7E2B" w:rsidRDefault="00D83844">
      <w:pPr>
        <w:rPr>
          <w:lang w:val="uk-UA"/>
        </w:rPr>
      </w:pPr>
    </w:p>
    <w:sectPr w:rsidR="00D83844" w:rsidRPr="004B7E2B"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46EE" w14:textId="77777777" w:rsidR="00B16F2E" w:rsidRDefault="00B16F2E" w:rsidP="00D275FC">
      <w:pPr>
        <w:spacing w:after="0" w:line="240" w:lineRule="auto"/>
      </w:pPr>
      <w:r>
        <w:separator/>
      </w:r>
    </w:p>
  </w:endnote>
  <w:endnote w:type="continuationSeparator" w:id="0">
    <w:p w14:paraId="7267A1E4" w14:textId="77777777" w:rsidR="00B16F2E" w:rsidRDefault="00B16F2E"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NewCenturySchlbkCyr-Roman">
    <w:altName w:val="Arial Unicode MS"/>
    <w:panose1 w:val="00000000000000000000"/>
    <w:charset w:val="86"/>
    <w:family w:val="auto"/>
    <w:notTrueType/>
    <w:pitch w:val="default"/>
    <w:sig w:usb0="00000201" w:usb1="080E0000" w:usb2="00000010" w:usb3="00000000" w:csb0="00040004"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F3C1" w14:textId="77777777" w:rsidR="009D472B" w:rsidRDefault="00B16F2E"/>
  <w:p w14:paraId="549EF6EC" w14:textId="77777777" w:rsidR="00D83844" w:rsidRDefault="00B16F2E">
    <w:proofErr w:type="spellStart"/>
    <w:r>
      <w:rPr>
        <w:rFonts w:ascii="Times New Roman" w:eastAsia="Times New Roman" w:hAnsi="Times New Roman"/>
      </w:rPr>
      <w:t>Шешімі</w:t>
    </w:r>
    <w:proofErr w:type="spellEnd"/>
    <w:r>
      <w:rPr>
        <w:rFonts w:ascii="Times New Roman" w:eastAsia="Times New Roman" w:hAnsi="Times New Roman"/>
      </w:rPr>
      <w:t>: N059141</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20.12.2022</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r>
    <w:r>
      <w:rPr>
        <w:rFonts w:ascii="Times New Roman" w:eastAsia="Times New Roman" w:hAnsi="Times New Roman"/>
      </w:rP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w:t>
    </w:r>
    <w:r>
      <w:rPr>
        <w:rFonts w:ascii="Times New Roman" w:eastAsia="Times New Roman" w:hAnsi="Times New Roman"/>
      </w:rPr>
      <w:t>ң</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4098" w14:textId="77777777" w:rsidR="009D472B" w:rsidRDefault="00B16F2E"/>
  <w:p w14:paraId="12DF00D5" w14:textId="344068C3" w:rsidR="00D83844" w:rsidRDefault="00D838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62B" w14:textId="77777777" w:rsidR="009D472B" w:rsidRDefault="00B16F2E"/>
  <w:p w14:paraId="6C6398C1" w14:textId="77777777" w:rsidR="00D83844" w:rsidRDefault="00B16F2E">
    <w:proofErr w:type="spellStart"/>
    <w:r>
      <w:rPr>
        <w:rFonts w:ascii="Times New Roman" w:eastAsia="Times New Roman" w:hAnsi="Times New Roman"/>
      </w:rPr>
      <w:t>Шешімі</w:t>
    </w:r>
    <w:proofErr w:type="spellEnd"/>
    <w:r>
      <w:rPr>
        <w:rFonts w:ascii="Times New Roman" w:eastAsia="Times New Roman" w:hAnsi="Times New Roman"/>
      </w:rPr>
      <w:t>: N059141</w:t>
    </w:r>
    <w:r>
      <w:rPr>
        <w:rFonts w:ascii="Times New Roman" w:eastAsia="Times New Roman" w:hAnsi="Times New Roman"/>
      </w:rPr>
      <w:br/>
    </w:r>
    <w:proofErr w:type="spellStart"/>
    <w:r>
      <w:rPr>
        <w:rFonts w:ascii="Times New Roman" w:eastAsia="Times New Roman" w:hAnsi="Times New Roman"/>
      </w:rPr>
      <w:t>Шешім</w:t>
    </w:r>
    <w:proofErr w:type="spellEnd"/>
    <w:r>
      <w:rPr>
        <w:rFonts w:ascii="Times New Roman" w:eastAsia="Times New Roman" w:hAnsi="Times New Roman"/>
      </w:rPr>
      <w:t xml:space="preserve"> </w:t>
    </w:r>
    <w:proofErr w:type="spellStart"/>
    <w:r>
      <w:rPr>
        <w:rFonts w:ascii="Times New Roman" w:eastAsia="Times New Roman" w:hAnsi="Times New Roman"/>
      </w:rPr>
      <w:t>тіркелген</w:t>
    </w:r>
    <w:proofErr w:type="spellEnd"/>
    <w:r>
      <w:rPr>
        <w:rFonts w:ascii="Times New Roman" w:eastAsia="Times New Roman" w:hAnsi="Times New Roman"/>
      </w:rPr>
      <w:t xml:space="preserve"> </w:t>
    </w:r>
    <w:proofErr w:type="spellStart"/>
    <w:r>
      <w:rPr>
        <w:rFonts w:ascii="Times New Roman" w:eastAsia="Times New Roman" w:hAnsi="Times New Roman"/>
      </w:rPr>
      <w:t>күні</w:t>
    </w:r>
    <w:proofErr w:type="spellEnd"/>
    <w:r>
      <w:rPr>
        <w:rFonts w:ascii="Times New Roman" w:eastAsia="Times New Roman" w:hAnsi="Times New Roman"/>
      </w:rPr>
      <w:t>: 20.12.2022</w:t>
    </w:r>
    <w:r>
      <w:rPr>
        <w:rFonts w:ascii="Times New Roman" w:eastAsia="Times New Roman" w:hAnsi="Times New Roman"/>
      </w:rPr>
      <w:br/>
    </w:r>
    <w:proofErr w:type="spellStart"/>
    <w:r>
      <w:rPr>
        <w:rFonts w:ascii="Times New Roman" w:eastAsia="Times New Roman" w:hAnsi="Times New Roman"/>
      </w:rPr>
      <w:t>Мемлекеттік</w:t>
    </w:r>
    <w:proofErr w:type="spellEnd"/>
    <w:r>
      <w:rPr>
        <w:rFonts w:ascii="Times New Roman" w:eastAsia="Times New Roman" w:hAnsi="Times New Roman"/>
      </w:rPr>
      <w:t xml:space="preserve"> орган </w:t>
    </w:r>
    <w:proofErr w:type="spellStart"/>
    <w:r>
      <w:rPr>
        <w:rFonts w:ascii="Times New Roman" w:eastAsia="Times New Roman" w:hAnsi="Times New Roman"/>
      </w:rPr>
      <w:t>басшысының</w:t>
    </w:r>
    <w:proofErr w:type="spellEnd"/>
    <w:r>
      <w:rPr>
        <w:rFonts w:ascii="Times New Roman" w:eastAsia="Times New Roman" w:hAnsi="Times New Roman"/>
      </w:rPr>
      <w:t xml:space="preserve"> (</w:t>
    </w:r>
    <w:proofErr w:type="spellStart"/>
    <w:r>
      <w:rPr>
        <w:rFonts w:ascii="Times New Roman" w:eastAsia="Times New Roman" w:hAnsi="Times New Roman"/>
      </w:rPr>
      <w:t>немесе</w:t>
    </w:r>
    <w:proofErr w:type="spellEnd"/>
    <w:r>
      <w:rPr>
        <w:rFonts w:ascii="Times New Roman" w:eastAsia="Times New Roman" w:hAnsi="Times New Roman"/>
      </w:rPr>
      <w:t xml:space="preserve"> </w:t>
    </w:r>
    <w:proofErr w:type="spellStart"/>
    <w:r>
      <w:rPr>
        <w:rFonts w:ascii="Times New Roman" w:eastAsia="Times New Roman" w:hAnsi="Times New Roman"/>
      </w:rPr>
      <w:t>уәкілетті</w:t>
    </w:r>
    <w:proofErr w:type="spellEnd"/>
    <w:r>
      <w:rPr>
        <w:rFonts w:ascii="Times New Roman" w:eastAsia="Times New Roman" w:hAnsi="Times New Roman"/>
      </w:rPr>
      <w:t xml:space="preserve"> </w:t>
    </w:r>
    <w:proofErr w:type="spellStart"/>
    <w:r>
      <w:rPr>
        <w:rFonts w:ascii="Times New Roman" w:eastAsia="Times New Roman" w:hAnsi="Times New Roman"/>
      </w:rPr>
      <w:t>тұлғаның</w:t>
    </w:r>
    <w:proofErr w:type="spellEnd"/>
    <w:r>
      <w:rPr>
        <w:rFonts w:ascii="Times New Roman" w:eastAsia="Times New Roman" w:hAnsi="Times New Roman"/>
      </w:rPr>
      <w:t xml:space="preserve">) </w:t>
    </w:r>
    <w:proofErr w:type="spellStart"/>
    <w:r>
      <w:rPr>
        <w:rFonts w:ascii="Times New Roman" w:eastAsia="Times New Roman" w:hAnsi="Times New Roman"/>
      </w:rPr>
      <w:t>тегі</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w:t>
    </w:r>
    <w:proofErr w:type="spellStart"/>
    <w:r>
      <w:rPr>
        <w:rFonts w:ascii="Times New Roman" w:eastAsia="Times New Roman" w:hAnsi="Times New Roman"/>
      </w:rPr>
      <w:t>әкесінің</w:t>
    </w:r>
    <w:proofErr w:type="spellEnd"/>
    <w:r>
      <w:rPr>
        <w:rFonts w:ascii="Times New Roman" w:eastAsia="Times New Roman" w:hAnsi="Times New Roman"/>
      </w:rPr>
      <w:t xml:space="preserve"> </w:t>
    </w:r>
    <w:proofErr w:type="spellStart"/>
    <w:r>
      <w:rPr>
        <w:rFonts w:ascii="Times New Roman" w:eastAsia="Times New Roman" w:hAnsi="Times New Roman"/>
      </w:rPr>
      <w:t>аты</w:t>
    </w:r>
    <w:proofErr w:type="spellEnd"/>
    <w:r>
      <w:rPr>
        <w:rFonts w:ascii="Times New Roman" w:eastAsia="Times New Roman" w:hAnsi="Times New Roman"/>
      </w:rPr>
      <w:t xml:space="preserve"> (бар </w:t>
    </w:r>
    <w:proofErr w:type="spellStart"/>
    <w:r>
      <w:rPr>
        <w:rFonts w:ascii="Times New Roman" w:eastAsia="Times New Roman" w:hAnsi="Times New Roman"/>
      </w:rPr>
      <w:t>болса</w:t>
    </w:r>
    <w:proofErr w:type="spellEnd"/>
    <w:r>
      <w:rPr>
        <w:rFonts w:ascii="Times New Roman" w:eastAsia="Times New Roman" w:hAnsi="Times New Roman"/>
      </w:rPr>
      <w:t xml:space="preserve">):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w:t>
    </w:r>
    <w:proofErr w:type="spellStart"/>
    <w:r>
      <w:rPr>
        <w:rFonts w:ascii="Times New Roman" w:eastAsia="Times New Roman" w:hAnsi="Times New Roman"/>
      </w:rPr>
      <w:t>Қазақстан</w:t>
    </w:r>
    <w:proofErr w:type="spellEnd"/>
    <w:r>
      <w:rPr>
        <w:rFonts w:ascii="Times New Roman" w:eastAsia="Times New Roman" w:hAnsi="Times New Roman"/>
      </w:rPr>
      <w:t xml:space="preserve"> </w:t>
    </w:r>
    <w:proofErr w:type="spellStart"/>
    <w:r>
      <w:rPr>
        <w:rFonts w:ascii="Times New Roman" w:eastAsia="Times New Roman" w:hAnsi="Times New Roman"/>
      </w:rPr>
      <w:t>Республикасы</w:t>
    </w:r>
    <w:proofErr w:type="spellEnd"/>
    <w:r>
      <w:rPr>
        <w:rFonts w:ascii="Times New Roman" w:eastAsia="Times New Roman" w:hAnsi="Times New Roman"/>
      </w:rPr>
      <w:t xml:space="preserve"> </w:t>
    </w:r>
    <w:proofErr w:type="spellStart"/>
    <w:r>
      <w:rPr>
        <w:rFonts w:ascii="Times New Roman" w:eastAsia="Times New Roman" w:hAnsi="Times New Roman"/>
      </w:rPr>
      <w:t>Денсаулық</w:t>
    </w:r>
    <w:proofErr w:type="spellEnd"/>
    <w:r>
      <w:rPr>
        <w:rFonts w:ascii="Times New Roman" w:eastAsia="Times New Roman" w:hAnsi="Times New Roman"/>
      </w:rPr>
      <w:t xml:space="preserve"> </w:t>
    </w:r>
    <w:proofErr w:type="spellStart"/>
    <w:r>
      <w:rPr>
        <w:rFonts w:ascii="Times New Roman" w:eastAsia="Times New Roman" w:hAnsi="Times New Roman"/>
      </w:rPr>
      <w:t>сақтау</w:t>
    </w:r>
    <w:proofErr w:type="spellEnd"/>
    <w:r>
      <w:rPr>
        <w:rFonts w:ascii="Times New Roman" w:eastAsia="Times New Roman" w:hAnsi="Times New Roman"/>
      </w:rPr>
      <w:t xml:space="preserve"> </w:t>
    </w:r>
    <w:proofErr w:type="spellStart"/>
    <w:r>
      <w:rPr>
        <w:rFonts w:ascii="Times New Roman" w:eastAsia="Times New Roman" w:hAnsi="Times New Roman"/>
      </w:rPr>
      <w:t>министрлігінің</w:t>
    </w:r>
    <w:proofErr w:type="spellEnd"/>
    <w:r>
      <w:rPr>
        <w:rFonts w:ascii="Times New Roman" w:eastAsia="Times New Roman" w:hAnsi="Times New Roman"/>
      </w:rPr>
      <w:t xml:space="preserve"> </w:t>
    </w:r>
    <w:proofErr w:type="spellStart"/>
    <w:r>
      <w:rPr>
        <w:rFonts w:ascii="Times New Roman" w:eastAsia="Times New Roman" w:hAnsi="Times New Roman"/>
      </w:rPr>
      <w:t>Медициналық</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фармацевтикалық</w:t>
    </w:r>
    <w:proofErr w:type="spellEnd"/>
    <w:r>
      <w:rPr>
        <w:rFonts w:ascii="Times New Roman" w:eastAsia="Times New Roman" w:hAnsi="Times New Roman"/>
      </w:rPr>
      <w:t xml:space="preserve"> </w:t>
    </w:r>
    <w:proofErr w:type="spellStart"/>
    <w:r>
      <w:rPr>
        <w:rFonts w:ascii="Times New Roman" w:eastAsia="Times New Roman" w:hAnsi="Times New Roman"/>
      </w:rPr>
      <w:t>бақы</w:t>
    </w:r>
    <w:r>
      <w:rPr>
        <w:rFonts w:ascii="Times New Roman" w:eastAsia="Times New Roman" w:hAnsi="Times New Roman"/>
      </w:rPr>
      <w:t>лау</w:t>
    </w:r>
    <w:proofErr w:type="spellEnd"/>
    <w:r>
      <w:rPr>
        <w:rFonts w:ascii="Times New Roman" w:eastAsia="Times New Roman" w:hAnsi="Times New Roman"/>
      </w:rPr>
      <w:t xml:space="preserve"> </w:t>
    </w:r>
    <w:proofErr w:type="spellStart"/>
    <w:r>
      <w:rPr>
        <w:rFonts w:ascii="Times New Roman" w:eastAsia="Times New Roman" w:hAnsi="Times New Roman"/>
      </w:rPr>
      <w:t>комитеті</w:t>
    </w:r>
    <w:proofErr w:type="spellEnd"/>
    <w:r>
      <w:rPr>
        <w:rFonts w:ascii="Times New Roman" w:eastAsia="Times New Roman" w:hAnsi="Times New Roman"/>
      </w:rPr>
      <w:t>)</w:t>
    </w:r>
    <w:r>
      <w:rPr>
        <w:rFonts w:ascii="Times New Roman" w:eastAsia="Times New Roman" w:hAnsi="Times New Roman"/>
      </w:rPr>
      <w:br/>
      <w:t xml:space="preserve">Осы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w:t>
    </w:r>
    <w:proofErr w:type="spellEnd"/>
    <w:r>
      <w:rPr>
        <w:rFonts w:ascii="Times New Roman" w:eastAsia="Times New Roman" w:hAnsi="Times New Roman"/>
      </w:rPr>
      <w:t xml:space="preserve"> </w:t>
    </w:r>
    <w:proofErr w:type="spellStart"/>
    <w:r>
      <w:rPr>
        <w:rFonts w:ascii="Times New Roman" w:eastAsia="Times New Roman" w:hAnsi="Times New Roman"/>
      </w:rPr>
      <w:t>құжат</w:t>
    </w:r>
    <w:proofErr w:type="spellEnd"/>
    <w:r>
      <w:rPr>
        <w:rFonts w:ascii="Times New Roman" w:eastAsia="Times New Roman" w:hAnsi="Times New Roman"/>
      </w:rPr>
      <w:t xml:space="preserve"> </w:t>
    </w:r>
    <w:proofErr w:type="spellStart"/>
    <w:r>
      <w:rPr>
        <w:rFonts w:ascii="Times New Roman" w:eastAsia="Times New Roman" w:hAnsi="Times New Roman"/>
      </w:rPr>
      <w:t>және</w:t>
    </w:r>
    <w:proofErr w:type="spellEnd"/>
    <w:r>
      <w:rPr>
        <w:rFonts w:ascii="Times New Roman" w:eastAsia="Times New Roman" w:hAnsi="Times New Roman"/>
      </w:rPr>
      <w:t xml:space="preserve"> </w:t>
    </w:r>
    <w:proofErr w:type="spellStart"/>
    <w:r>
      <w:rPr>
        <w:rFonts w:ascii="Times New Roman" w:eastAsia="Times New Roman" w:hAnsi="Times New Roman"/>
      </w:rPr>
      <w:t>электрондық</w:t>
    </w:r>
    <w:proofErr w:type="spellEnd"/>
    <w:r>
      <w:rPr>
        <w:rFonts w:ascii="Times New Roman" w:eastAsia="Times New Roman" w:hAnsi="Times New Roman"/>
      </w:rPr>
      <w:t xml:space="preserve"> </w:t>
    </w:r>
    <w:proofErr w:type="spellStart"/>
    <w:r>
      <w:rPr>
        <w:rFonts w:ascii="Times New Roman" w:eastAsia="Times New Roman" w:hAnsi="Times New Roman"/>
      </w:rPr>
      <w:t>цифрлы</w:t>
    </w:r>
    <w:proofErr w:type="spellEnd"/>
    <w:r>
      <w:rPr>
        <w:rFonts w:ascii="Times New Roman" w:eastAsia="Times New Roman" w:hAnsi="Times New Roman"/>
      </w:rPr>
      <w:t xml:space="preserve"> </w:t>
    </w:r>
    <w:proofErr w:type="spellStart"/>
    <w:r>
      <w:rPr>
        <w:rFonts w:ascii="Times New Roman" w:eastAsia="Times New Roman" w:hAnsi="Times New Roman"/>
      </w:rPr>
      <w:t>қол</w:t>
    </w:r>
    <w:proofErr w:type="spellEnd"/>
    <w:r>
      <w:rPr>
        <w:rFonts w:ascii="Times New Roman" w:eastAsia="Times New Roman" w:hAnsi="Times New Roman"/>
      </w:rPr>
      <w:t xml:space="preserve"> </w:t>
    </w:r>
    <w:proofErr w:type="spellStart"/>
    <w:r>
      <w:rPr>
        <w:rFonts w:ascii="Times New Roman" w:eastAsia="Times New Roman" w:hAnsi="Times New Roman"/>
      </w:rPr>
      <w:t>қою</w:t>
    </w:r>
    <w:proofErr w:type="spellEnd"/>
    <w:r>
      <w:rPr>
        <w:rFonts w:ascii="Times New Roman" w:eastAsia="Times New Roman" w:hAnsi="Times New Roman"/>
      </w:rPr>
      <w:t xml:space="preserve"> </w:t>
    </w:r>
    <w:proofErr w:type="spellStart"/>
    <w:r>
      <w:rPr>
        <w:rFonts w:ascii="Times New Roman" w:eastAsia="Times New Roman" w:hAnsi="Times New Roman"/>
      </w:rPr>
      <w:t>жөнінде</w:t>
    </w:r>
    <w:proofErr w:type="spellEnd"/>
    <w:r>
      <w:rPr>
        <w:rFonts w:ascii="Times New Roman" w:eastAsia="Times New Roman" w:hAnsi="Times New Roman"/>
      </w:rPr>
      <w:t xml:space="preserve">» 2003 </w:t>
    </w:r>
    <w:proofErr w:type="spellStart"/>
    <w:r>
      <w:rPr>
        <w:rFonts w:ascii="Times New Roman" w:eastAsia="Times New Roman" w:hAnsi="Times New Roman"/>
      </w:rPr>
      <w:t>жылғы</w:t>
    </w:r>
    <w:proofErr w:type="spellEnd"/>
    <w:r>
      <w:rPr>
        <w:rFonts w:ascii="Times New Roman" w:eastAsia="Times New Roman" w:hAnsi="Times New Roman"/>
      </w:rPr>
      <w:t xml:space="preserve"> 7 </w:t>
    </w:r>
    <w:proofErr w:type="spellStart"/>
    <w:r>
      <w:rPr>
        <w:rFonts w:ascii="Times New Roman" w:eastAsia="Times New Roman" w:hAnsi="Times New Roman"/>
      </w:rPr>
      <w:t>қаңтардағы</w:t>
    </w:r>
    <w:proofErr w:type="spellEnd"/>
    <w:r>
      <w:rPr>
        <w:rFonts w:ascii="Times New Roman" w:eastAsia="Times New Roman" w:hAnsi="Times New Roman"/>
      </w:rPr>
      <w:t xml:space="preserve"> ҚРЗ 7-бабы 1-тармағына </w:t>
    </w:r>
    <w:proofErr w:type="spellStart"/>
    <w:r>
      <w:rPr>
        <w:rFonts w:ascii="Times New Roman" w:eastAsia="Times New Roman" w:hAnsi="Times New Roman"/>
      </w:rPr>
      <w:t>сәйкес</w:t>
    </w:r>
    <w:proofErr w:type="spellEnd"/>
    <w:r>
      <w:rPr>
        <w:rFonts w:ascii="Times New Roman" w:eastAsia="Times New Roman" w:hAnsi="Times New Roman"/>
      </w:rPr>
      <w:t xml:space="preserve"> </w:t>
    </w:r>
    <w:proofErr w:type="spellStart"/>
    <w:r>
      <w:rPr>
        <w:rFonts w:ascii="Times New Roman" w:eastAsia="Times New Roman" w:hAnsi="Times New Roman"/>
      </w:rPr>
      <w:t>қағаз</w:t>
    </w:r>
    <w:proofErr w:type="spellEnd"/>
    <w:r>
      <w:rPr>
        <w:rFonts w:ascii="Times New Roman" w:eastAsia="Times New Roman" w:hAnsi="Times New Roman"/>
      </w:rPr>
      <w:t xml:space="preserve"> </w:t>
    </w:r>
    <w:proofErr w:type="spellStart"/>
    <w:r>
      <w:rPr>
        <w:rFonts w:ascii="Times New Roman" w:eastAsia="Times New Roman" w:hAnsi="Times New Roman"/>
      </w:rPr>
      <w:t>түріндегі</w:t>
    </w:r>
    <w:proofErr w:type="spellEnd"/>
    <w:r>
      <w:rPr>
        <w:rFonts w:ascii="Times New Roman" w:eastAsia="Times New Roman" w:hAnsi="Times New Roman"/>
      </w:rPr>
      <w:t xml:space="preserve"> </w:t>
    </w:r>
    <w:proofErr w:type="spellStart"/>
    <w:r>
      <w:rPr>
        <w:rFonts w:ascii="Times New Roman" w:eastAsia="Times New Roman" w:hAnsi="Times New Roman"/>
      </w:rPr>
      <w:t>құжатқа</w:t>
    </w:r>
    <w:proofErr w:type="spellEnd"/>
    <w:r>
      <w:rPr>
        <w:rFonts w:ascii="Times New Roman" w:eastAsia="Times New Roman" w:hAnsi="Times New Roman"/>
      </w:rPr>
      <w:t xml:space="preserve"> </w:t>
    </w:r>
    <w:proofErr w:type="spellStart"/>
    <w:r>
      <w:rPr>
        <w:rFonts w:ascii="Times New Roman" w:eastAsia="Times New Roman" w:hAnsi="Times New Roman"/>
      </w:rPr>
      <w:t>тең</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A04A" w14:textId="77777777" w:rsidR="00B16F2E" w:rsidRDefault="00B16F2E" w:rsidP="00D275FC">
      <w:pPr>
        <w:spacing w:after="0" w:line="240" w:lineRule="auto"/>
      </w:pPr>
      <w:r>
        <w:separator/>
      </w:r>
    </w:p>
  </w:footnote>
  <w:footnote w:type="continuationSeparator" w:id="0">
    <w:p w14:paraId="5AD88599" w14:textId="77777777" w:rsidR="00B16F2E" w:rsidRDefault="00B16F2E"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3D26" w14:textId="77777777" w:rsidR="00D275FC" w:rsidRDefault="004B4C66">
    <w:pPr>
      <w:pStyle w:val="af2"/>
    </w:pPr>
    <w:r>
      <w:rPr>
        <w:noProof/>
        <w:lang w:eastAsia="ru-RU"/>
      </w:rPr>
      <mc:AlternateContent>
        <mc:Choice Requires="wps">
          <w:drawing>
            <wp:anchor distT="0" distB="0" distL="114300" distR="114300" simplePos="0" relativeHeight="251657728" behindDoc="0" locked="0" layoutInCell="1" allowOverlap="1" wp14:anchorId="1E02B71C" wp14:editId="69376C2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E3E3E1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02B71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0E3E3E10"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45F"/>
    <w:rsid w:val="0000205B"/>
    <w:rsid w:val="00005103"/>
    <w:rsid w:val="00005430"/>
    <w:rsid w:val="00010371"/>
    <w:rsid w:val="000264BB"/>
    <w:rsid w:val="00032B2A"/>
    <w:rsid w:val="00033FC1"/>
    <w:rsid w:val="00034159"/>
    <w:rsid w:val="00042999"/>
    <w:rsid w:val="0007203A"/>
    <w:rsid w:val="00074D92"/>
    <w:rsid w:val="00084813"/>
    <w:rsid w:val="000852A1"/>
    <w:rsid w:val="00085751"/>
    <w:rsid w:val="00096D08"/>
    <w:rsid w:val="000972E6"/>
    <w:rsid w:val="000A0D71"/>
    <w:rsid w:val="000A6B3C"/>
    <w:rsid w:val="000C2C4B"/>
    <w:rsid w:val="000C4C48"/>
    <w:rsid w:val="000D0671"/>
    <w:rsid w:val="000E01AB"/>
    <w:rsid w:val="000E0ED1"/>
    <w:rsid w:val="000E2683"/>
    <w:rsid w:val="000E3FEE"/>
    <w:rsid w:val="000E49F0"/>
    <w:rsid w:val="000E6126"/>
    <w:rsid w:val="000F56DE"/>
    <w:rsid w:val="00100406"/>
    <w:rsid w:val="00107388"/>
    <w:rsid w:val="00107A8A"/>
    <w:rsid w:val="00111788"/>
    <w:rsid w:val="00131CEB"/>
    <w:rsid w:val="00132B9A"/>
    <w:rsid w:val="001368AE"/>
    <w:rsid w:val="00144CCD"/>
    <w:rsid w:val="0014739A"/>
    <w:rsid w:val="0015490C"/>
    <w:rsid w:val="001573E2"/>
    <w:rsid w:val="0016278D"/>
    <w:rsid w:val="00171AD4"/>
    <w:rsid w:val="00175215"/>
    <w:rsid w:val="001937AD"/>
    <w:rsid w:val="00196C89"/>
    <w:rsid w:val="00197249"/>
    <w:rsid w:val="001A2CB2"/>
    <w:rsid w:val="001A5CCF"/>
    <w:rsid w:val="001A74C1"/>
    <w:rsid w:val="001B6AEC"/>
    <w:rsid w:val="001E6F4C"/>
    <w:rsid w:val="001F16AA"/>
    <w:rsid w:val="00203355"/>
    <w:rsid w:val="00211005"/>
    <w:rsid w:val="00214FC9"/>
    <w:rsid w:val="00217D41"/>
    <w:rsid w:val="00222CA6"/>
    <w:rsid w:val="00232642"/>
    <w:rsid w:val="00237697"/>
    <w:rsid w:val="00250EDB"/>
    <w:rsid w:val="00256E10"/>
    <w:rsid w:val="00260413"/>
    <w:rsid w:val="00260EBC"/>
    <w:rsid w:val="002630B9"/>
    <w:rsid w:val="00264710"/>
    <w:rsid w:val="00267567"/>
    <w:rsid w:val="00270B0A"/>
    <w:rsid w:val="00271FB7"/>
    <w:rsid w:val="00281FBE"/>
    <w:rsid w:val="00290D2E"/>
    <w:rsid w:val="00292715"/>
    <w:rsid w:val="00293C7B"/>
    <w:rsid w:val="002A0050"/>
    <w:rsid w:val="002A591C"/>
    <w:rsid w:val="002B3270"/>
    <w:rsid w:val="002C10E1"/>
    <w:rsid w:val="002C15EB"/>
    <w:rsid w:val="002C1660"/>
    <w:rsid w:val="002C30D2"/>
    <w:rsid w:val="002C35A2"/>
    <w:rsid w:val="002C5345"/>
    <w:rsid w:val="002C76D7"/>
    <w:rsid w:val="002D56B7"/>
    <w:rsid w:val="002D781C"/>
    <w:rsid w:val="002E0BAD"/>
    <w:rsid w:val="002F0ED1"/>
    <w:rsid w:val="002F4A14"/>
    <w:rsid w:val="00302607"/>
    <w:rsid w:val="003043BF"/>
    <w:rsid w:val="00320073"/>
    <w:rsid w:val="003262DF"/>
    <w:rsid w:val="003356B2"/>
    <w:rsid w:val="00336DB4"/>
    <w:rsid w:val="0036288F"/>
    <w:rsid w:val="00365B10"/>
    <w:rsid w:val="003662F1"/>
    <w:rsid w:val="00367BA7"/>
    <w:rsid w:val="003761C0"/>
    <w:rsid w:val="003812B2"/>
    <w:rsid w:val="00383CDB"/>
    <w:rsid w:val="00384F08"/>
    <w:rsid w:val="003879F9"/>
    <w:rsid w:val="00395561"/>
    <w:rsid w:val="003A035E"/>
    <w:rsid w:val="003A06BA"/>
    <w:rsid w:val="003A69BF"/>
    <w:rsid w:val="003B0285"/>
    <w:rsid w:val="003C0F23"/>
    <w:rsid w:val="003D188C"/>
    <w:rsid w:val="003E13CF"/>
    <w:rsid w:val="003E45D5"/>
    <w:rsid w:val="003F523D"/>
    <w:rsid w:val="003F5344"/>
    <w:rsid w:val="003F7EDC"/>
    <w:rsid w:val="00404548"/>
    <w:rsid w:val="0041162E"/>
    <w:rsid w:val="0042786D"/>
    <w:rsid w:val="00433C62"/>
    <w:rsid w:val="00434D01"/>
    <w:rsid w:val="004561B1"/>
    <w:rsid w:val="00472EF5"/>
    <w:rsid w:val="0048687C"/>
    <w:rsid w:val="004A033A"/>
    <w:rsid w:val="004A31B4"/>
    <w:rsid w:val="004A32E1"/>
    <w:rsid w:val="004B4C66"/>
    <w:rsid w:val="004B7E2B"/>
    <w:rsid w:val="004C1922"/>
    <w:rsid w:val="004C194A"/>
    <w:rsid w:val="004C462F"/>
    <w:rsid w:val="004C51C7"/>
    <w:rsid w:val="004D49E9"/>
    <w:rsid w:val="004F0CF3"/>
    <w:rsid w:val="004F692A"/>
    <w:rsid w:val="00505CFD"/>
    <w:rsid w:val="00506802"/>
    <w:rsid w:val="005071DA"/>
    <w:rsid w:val="00512C02"/>
    <w:rsid w:val="00523D82"/>
    <w:rsid w:val="00541A00"/>
    <w:rsid w:val="005444B2"/>
    <w:rsid w:val="00552F8B"/>
    <w:rsid w:val="00561FE7"/>
    <w:rsid w:val="00575348"/>
    <w:rsid w:val="00575E24"/>
    <w:rsid w:val="005779DE"/>
    <w:rsid w:val="005869C5"/>
    <w:rsid w:val="005A3C81"/>
    <w:rsid w:val="005A5680"/>
    <w:rsid w:val="005A6639"/>
    <w:rsid w:val="005A6914"/>
    <w:rsid w:val="005B3413"/>
    <w:rsid w:val="005B3FFE"/>
    <w:rsid w:val="005C1519"/>
    <w:rsid w:val="005C1C4E"/>
    <w:rsid w:val="005C26A9"/>
    <w:rsid w:val="005C4A16"/>
    <w:rsid w:val="005C4B12"/>
    <w:rsid w:val="005D68C6"/>
    <w:rsid w:val="005D7EE3"/>
    <w:rsid w:val="005E50DE"/>
    <w:rsid w:val="005F7097"/>
    <w:rsid w:val="0060364A"/>
    <w:rsid w:val="00605D7F"/>
    <w:rsid w:val="00607203"/>
    <w:rsid w:val="00611C33"/>
    <w:rsid w:val="0061650D"/>
    <w:rsid w:val="00617843"/>
    <w:rsid w:val="00617D9F"/>
    <w:rsid w:val="00620F34"/>
    <w:rsid w:val="00624C1B"/>
    <w:rsid w:val="00625471"/>
    <w:rsid w:val="00625E59"/>
    <w:rsid w:val="00627853"/>
    <w:rsid w:val="00634D0C"/>
    <w:rsid w:val="00652BCE"/>
    <w:rsid w:val="00652E29"/>
    <w:rsid w:val="00653617"/>
    <w:rsid w:val="006703A5"/>
    <w:rsid w:val="0067136B"/>
    <w:rsid w:val="0068137D"/>
    <w:rsid w:val="00691208"/>
    <w:rsid w:val="00693014"/>
    <w:rsid w:val="006A23C4"/>
    <w:rsid w:val="006A702E"/>
    <w:rsid w:val="006B7A90"/>
    <w:rsid w:val="006C577B"/>
    <w:rsid w:val="006C5F38"/>
    <w:rsid w:val="006C6558"/>
    <w:rsid w:val="006D38E4"/>
    <w:rsid w:val="006D5B76"/>
    <w:rsid w:val="006D7D5A"/>
    <w:rsid w:val="006E4305"/>
    <w:rsid w:val="006F5763"/>
    <w:rsid w:val="00704BAB"/>
    <w:rsid w:val="007104D1"/>
    <w:rsid w:val="007135A6"/>
    <w:rsid w:val="00726A1D"/>
    <w:rsid w:val="00732F32"/>
    <w:rsid w:val="00733A73"/>
    <w:rsid w:val="00735031"/>
    <w:rsid w:val="0073530E"/>
    <w:rsid w:val="00736B6C"/>
    <w:rsid w:val="00745980"/>
    <w:rsid w:val="00745CFF"/>
    <w:rsid w:val="00746FF2"/>
    <w:rsid w:val="00761133"/>
    <w:rsid w:val="00764E84"/>
    <w:rsid w:val="007762F8"/>
    <w:rsid w:val="00783520"/>
    <w:rsid w:val="007A02D3"/>
    <w:rsid w:val="007A18B1"/>
    <w:rsid w:val="007B39C5"/>
    <w:rsid w:val="007C055A"/>
    <w:rsid w:val="007C1693"/>
    <w:rsid w:val="007C527E"/>
    <w:rsid w:val="007D0E84"/>
    <w:rsid w:val="007D681B"/>
    <w:rsid w:val="007E1A7B"/>
    <w:rsid w:val="007E1D85"/>
    <w:rsid w:val="007E5B48"/>
    <w:rsid w:val="007E702A"/>
    <w:rsid w:val="0081154A"/>
    <w:rsid w:val="008120B1"/>
    <w:rsid w:val="0081686E"/>
    <w:rsid w:val="00820B36"/>
    <w:rsid w:val="008250FA"/>
    <w:rsid w:val="00827BB2"/>
    <w:rsid w:val="008329DA"/>
    <w:rsid w:val="008330E7"/>
    <w:rsid w:val="008353A4"/>
    <w:rsid w:val="008372C6"/>
    <w:rsid w:val="00844CE8"/>
    <w:rsid w:val="00847154"/>
    <w:rsid w:val="00856170"/>
    <w:rsid w:val="0086657B"/>
    <w:rsid w:val="00871FBD"/>
    <w:rsid w:val="00880B05"/>
    <w:rsid w:val="00881AF6"/>
    <w:rsid w:val="008832E5"/>
    <w:rsid w:val="00885B8D"/>
    <w:rsid w:val="00891711"/>
    <w:rsid w:val="00894D24"/>
    <w:rsid w:val="00897669"/>
    <w:rsid w:val="008C0181"/>
    <w:rsid w:val="008D13DB"/>
    <w:rsid w:val="008D4451"/>
    <w:rsid w:val="008D62B7"/>
    <w:rsid w:val="008E1FC2"/>
    <w:rsid w:val="008E6895"/>
    <w:rsid w:val="008F21DE"/>
    <w:rsid w:val="008F3D70"/>
    <w:rsid w:val="00900B3C"/>
    <w:rsid w:val="00904FB5"/>
    <w:rsid w:val="0091136C"/>
    <w:rsid w:val="00913037"/>
    <w:rsid w:val="009157ED"/>
    <w:rsid w:val="00930D7D"/>
    <w:rsid w:val="00947F4E"/>
    <w:rsid w:val="0095047E"/>
    <w:rsid w:val="00956101"/>
    <w:rsid w:val="00962CD6"/>
    <w:rsid w:val="00972C95"/>
    <w:rsid w:val="00993A60"/>
    <w:rsid w:val="00996191"/>
    <w:rsid w:val="00996F90"/>
    <w:rsid w:val="009B014E"/>
    <w:rsid w:val="009D71D5"/>
    <w:rsid w:val="009E2887"/>
    <w:rsid w:val="009E3894"/>
    <w:rsid w:val="009E5CB9"/>
    <w:rsid w:val="009F31C8"/>
    <w:rsid w:val="009F31F2"/>
    <w:rsid w:val="009F45A5"/>
    <w:rsid w:val="009F7D80"/>
    <w:rsid w:val="00A01C2E"/>
    <w:rsid w:val="00A01DD8"/>
    <w:rsid w:val="00A02BB2"/>
    <w:rsid w:val="00A04052"/>
    <w:rsid w:val="00A12563"/>
    <w:rsid w:val="00A228A6"/>
    <w:rsid w:val="00A53913"/>
    <w:rsid w:val="00A72583"/>
    <w:rsid w:val="00A8185B"/>
    <w:rsid w:val="00AA5E2F"/>
    <w:rsid w:val="00AA7317"/>
    <w:rsid w:val="00AC2C0B"/>
    <w:rsid w:val="00AC4905"/>
    <w:rsid w:val="00AE3470"/>
    <w:rsid w:val="00AE7922"/>
    <w:rsid w:val="00AF56CB"/>
    <w:rsid w:val="00B01011"/>
    <w:rsid w:val="00B11878"/>
    <w:rsid w:val="00B16F2E"/>
    <w:rsid w:val="00B35F19"/>
    <w:rsid w:val="00B46F30"/>
    <w:rsid w:val="00B50FCC"/>
    <w:rsid w:val="00B51CD5"/>
    <w:rsid w:val="00B55B96"/>
    <w:rsid w:val="00B5603D"/>
    <w:rsid w:val="00B608C1"/>
    <w:rsid w:val="00B60D3D"/>
    <w:rsid w:val="00B610DA"/>
    <w:rsid w:val="00B61D95"/>
    <w:rsid w:val="00B90989"/>
    <w:rsid w:val="00B9187F"/>
    <w:rsid w:val="00BB3050"/>
    <w:rsid w:val="00BB7831"/>
    <w:rsid w:val="00BC31BC"/>
    <w:rsid w:val="00BC6167"/>
    <w:rsid w:val="00BE4435"/>
    <w:rsid w:val="00BE6B71"/>
    <w:rsid w:val="00C07BB3"/>
    <w:rsid w:val="00C101F0"/>
    <w:rsid w:val="00C2000E"/>
    <w:rsid w:val="00C31C0F"/>
    <w:rsid w:val="00C379C9"/>
    <w:rsid w:val="00C422B8"/>
    <w:rsid w:val="00C47A40"/>
    <w:rsid w:val="00C566D6"/>
    <w:rsid w:val="00C61750"/>
    <w:rsid w:val="00C70A16"/>
    <w:rsid w:val="00C75FC4"/>
    <w:rsid w:val="00C839ED"/>
    <w:rsid w:val="00C84299"/>
    <w:rsid w:val="00C91310"/>
    <w:rsid w:val="00C92F14"/>
    <w:rsid w:val="00C9308C"/>
    <w:rsid w:val="00C97365"/>
    <w:rsid w:val="00CB2C40"/>
    <w:rsid w:val="00CC08BA"/>
    <w:rsid w:val="00CC330A"/>
    <w:rsid w:val="00CC5727"/>
    <w:rsid w:val="00CC7DBD"/>
    <w:rsid w:val="00CE38C0"/>
    <w:rsid w:val="00CF3849"/>
    <w:rsid w:val="00D0233C"/>
    <w:rsid w:val="00D066FC"/>
    <w:rsid w:val="00D11462"/>
    <w:rsid w:val="00D14D61"/>
    <w:rsid w:val="00D22A47"/>
    <w:rsid w:val="00D23A44"/>
    <w:rsid w:val="00D275FC"/>
    <w:rsid w:val="00D343F5"/>
    <w:rsid w:val="00D3576E"/>
    <w:rsid w:val="00D43297"/>
    <w:rsid w:val="00D43D9E"/>
    <w:rsid w:val="00D46B0B"/>
    <w:rsid w:val="00D53217"/>
    <w:rsid w:val="00D55ED8"/>
    <w:rsid w:val="00D57D5F"/>
    <w:rsid w:val="00D70C7F"/>
    <w:rsid w:val="00D70DB6"/>
    <w:rsid w:val="00D76048"/>
    <w:rsid w:val="00D83844"/>
    <w:rsid w:val="00D93C80"/>
    <w:rsid w:val="00D96A8F"/>
    <w:rsid w:val="00DB406A"/>
    <w:rsid w:val="00DC1041"/>
    <w:rsid w:val="00DC1B44"/>
    <w:rsid w:val="00DC33F0"/>
    <w:rsid w:val="00DC3BED"/>
    <w:rsid w:val="00DF11A7"/>
    <w:rsid w:val="00E03E8D"/>
    <w:rsid w:val="00E10C68"/>
    <w:rsid w:val="00E271CB"/>
    <w:rsid w:val="00E3375C"/>
    <w:rsid w:val="00E34FE3"/>
    <w:rsid w:val="00E55D6C"/>
    <w:rsid w:val="00E57396"/>
    <w:rsid w:val="00E64E94"/>
    <w:rsid w:val="00E76E9C"/>
    <w:rsid w:val="00E81A1B"/>
    <w:rsid w:val="00E81A86"/>
    <w:rsid w:val="00E8607B"/>
    <w:rsid w:val="00E91073"/>
    <w:rsid w:val="00E93583"/>
    <w:rsid w:val="00EA2F86"/>
    <w:rsid w:val="00EA6D39"/>
    <w:rsid w:val="00EB1D97"/>
    <w:rsid w:val="00ED3324"/>
    <w:rsid w:val="00EF4C53"/>
    <w:rsid w:val="00EF5698"/>
    <w:rsid w:val="00EF6CC3"/>
    <w:rsid w:val="00EF7AB6"/>
    <w:rsid w:val="00F006F1"/>
    <w:rsid w:val="00F07B7B"/>
    <w:rsid w:val="00F23B95"/>
    <w:rsid w:val="00F3708F"/>
    <w:rsid w:val="00F40388"/>
    <w:rsid w:val="00F545E0"/>
    <w:rsid w:val="00F63389"/>
    <w:rsid w:val="00F8747E"/>
    <w:rsid w:val="00F91977"/>
    <w:rsid w:val="00F92ACD"/>
    <w:rsid w:val="00F97B57"/>
    <w:rsid w:val="00FA4F7C"/>
    <w:rsid w:val="00FB0456"/>
    <w:rsid w:val="00FB151D"/>
    <w:rsid w:val="00FB47F4"/>
    <w:rsid w:val="00FC6BFF"/>
    <w:rsid w:val="00FD2B12"/>
    <w:rsid w:val="00FD2B9F"/>
    <w:rsid w:val="00FE566D"/>
    <w:rsid w:val="00FF3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29646"/>
  <w15:docId w15:val="{979494EF-B753-4D81-A044-DEF3268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885B8D"/>
    <w:rPr>
      <w:color w:val="605E5C"/>
      <w:shd w:val="clear" w:color="auto" w:fill="E1DFDD"/>
    </w:rPr>
  </w:style>
  <w:style w:type="character" w:customStyle="1" w:styleId="ad">
    <w:name w:val="Без интервала Знак"/>
    <w:link w:val="ac"/>
    <w:uiPriority w:val="1"/>
    <w:rsid w:val="004A32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harma@panaceabiotec.com"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9019-6DEE-4BCA-9DCC-3BC98C76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3456</Words>
  <Characters>19701</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23111</CharactersWithSpaces>
  <SharedDoc>false</SharedDoc>
  <HLinks>
    <vt:vector size="6" baseType="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2022-12-12T08:19:00Z</dcterms:created>
  <dcterms:modified xsi:type="dcterms:W3CDTF">2023-01-04T10:46:00Z</dcterms:modified>
</cp:coreProperties>
</file>